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BE1" w14:textId="3105DFFE" w:rsidR="003844B2" w:rsidRPr="004F2B70" w:rsidRDefault="003844B2" w:rsidP="003844B2">
      <w:pPr>
        <w:jc w:val="center"/>
        <w:rPr>
          <w:rFonts w:ascii="Arial" w:hAnsi="Arial" w:cs="Arial"/>
          <w:sz w:val="28"/>
          <w:szCs w:val="28"/>
        </w:rPr>
      </w:pPr>
      <w:r w:rsidRPr="001B646A">
        <w:rPr>
          <w:rFonts w:ascii="Arial" w:hAnsi="Arial" w:cs="Arial"/>
          <w:b/>
          <w:sz w:val="28"/>
          <w:szCs w:val="28"/>
        </w:rPr>
        <w:t>PHARMACOEPIDEMIOLOGY</w:t>
      </w:r>
      <w:r w:rsidR="007F2E3C">
        <w:rPr>
          <w:rFonts w:ascii="Arial" w:hAnsi="Arial" w:cs="Arial"/>
          <w:b/>
          <w:sz w:val="28"/>
          <w:szCs w:val="28"/>
        </w:rPr>
        <w:t xml:space="preserve"> POST-DOCTORAL</w:t>
      </w:r>
      <w:r w:rsidRPr="001B646A">
        <w:rPr>
          <w:rFonts w:ascii="Arial" w:hAnsi="Arial" w:cs="Arial"/>
          <w:b/>
          <w:sz w:val="28"/>
          <w:szCs w:val="28"/>
        </w:rPr>
        <w:t xml:space="preserve"> TRAINING PROGRAM</w:t>
      </w:r>
      <w:r w:rsidRPr="001B646A">
        <w:rPr>
          <w:rFonts w:ascii="Arial" w:hAnsi="Arial" w:cs="Arial"/>
          <w:b/>
          <w:sz w:val="28"/>
          <w:szCs w:val="28"/>
        </w:rPr>
        <w:br/>
      </w:r>
      <w:r w:rsidR="00FA1B2C" w:rsidRPr="00FA1B2C">
        <w:rPr>
          <w:rFonts w:ascii="Arial" w:hAnsi="Arial" w:cs="Arial"/>
          <w:b/>
          <w:szCs w:val="28"/>
        </w:rPr>
        <w:t>Co-</w:t>
      </w:r>
      <w:r w:rsidRPr="00FA1B2C">
        <w:rPr>
          <w:rFonts w:ascii="Arial" w:hAnsi="Arial" w:cs="Arial"/>
          <w:b/>
          <w:szCs w:val="28"/>
        </w:rPr>
        <w:t>Director</w:t>
      </w:r>
      <w:r w:rsidR="00FA1B2C" w:rsidRPr="00FA1B2C">
        <w:rPr>
          <w:rFonts w:ascii="Arial" w:hAnsi="Arial" w:cs="Arial"/>
          <w:b/>
          <w:szCs w:val="28"/>
        </w:rPr>
        <w:t>s</w:t>
      </w:r>
      <w:r w:rsidRPr="00FA1B2C">
        <w:rPr>
          <w:rFonts w:ascii="Arial" w:hAnsi="Arial" w:cs="Arial"/>
          <w:b/>
          <w:szCs w:val="28"/>
        </w:rPr>
        <w:t>:</w:t>
      </w:r>
      <w:r w:rsidRPr="001B646A">
        <w:rPr>
          <w:rFonts w:ascii="Arial" w:hAnsi="Arial" w:cs="Arial"/>
          <w:szCs w:val="28"/>
        </w:rPr>
        <w:t xml:space="preserve"> Caleb Alexander, MD, MS</w:t>
      </w:r>
      <w:r w:rsidR="00FA1B2C">
        <w:rPr>
          <w:rFonts w:ascii="Arial" w:hAnsi="Arial" w:cs="Arial"/>
          <w:szCs w:val="28"/>
        </w:rPr>
        <w:t xml:space="preserve"> </w:t>
      </w:r>
      <w:r w:rsidR="00FA1B2C" w:rsidRPr="00FA1B2C">
        <w:rPr>
          <w:rFonts w:ascii="Arial" w:hAnsi="Arial" w:cs="Arial"/>
          <w:szCs w:val="28"/>
        </w:rPr>
        <w:t>and</w:t>
      </w:r>
      <w:r w:rsidR="00FA1B2C">
        <w:rPr>
          <w:rFonts w:ascii="Arial" w:hAnsi="Arial" w:cs="Arial"/>
          <w:szCs w:val="28"/>
        </w:rPr>
        <w:t xml:space="preserve"> Jodi Segal, MD, MPH</w:t>
      </w:r>
      <w:r w:rsidRPr="001B646A">
        <w:rPr>
          <w:rFonts w:ascii="Arial" w:hAnsi="Arial" w:cs="Arial"/>
          <w:b/>
          <w:sz w:val="28"/>
          <w:szCs w:val="28"/>
        </w:rPr>
        <w:br/>
      </w:r>
    </w:p>
    <w:p w14:paraId="0F51E005" w14:textId="7188160B" w:rsidR="00A4456D" w:rsidRPr="00915090" w:rsidRDefault="006A2C55" w:rsidP="00915090">
      <w:pPr>
        <w:spacing w:line="276" w:lineRule="auto"/>
        <w:jc w:val="both"/>
        <w:rPr>
          <w:rFonts w:ascii="Arial-BoldMT" w:hAnsi="Arial-BoldMT" w:cs="Arial-BoldMT"/>
          <w:bCs/>
        </w:rPr>
      </w:pPr>
      <w:r>
        <w:rPr>
          <w:b/>
          <w:sz w:val="28"/>
          <w:szCs w:val="28"/>
        </w:rPr>
        <w:br/>
      </w:r>
      <w:r w:rsidR="007C56C2" w:rsidRPr="00915090">
        <w:rPr>
          <w:rFonts w:ascii="Arial-BoldMT" w:hAnsi="Arial-BoldMT" w:cs="Arial-BoldMT"/>
          <w:bCs/>
        </w:rPr>
        <w:t xml:space="preserve">The </w:t>
      </w:r>
      <w:r w:rsidR="007C56C2" w:rsidRPr="00915090">
        <w:rPr>
          <w:rFonts w:ascii="Arial-BoldMT" w:hAnsi="Arial-BoldMT" w:cs="Arial-BoldMT"/>
          <w:b/>
          <w:bCs/>
        </w:rPr>
        <w:t xml:space="preserve">Pharmacoepidemiology Training Program </w:t>
      </w:r>
      <w:r w:rsidR="007C56C2" w:rsidRPr="00915090">
        <w:rPr>
          <w:rFonts w:ascii="Arial-BoldMT" w:hAnsi="Arial-BoldMT" w:cs="Arial-BoldMT"/>
          <w:bCs/>
        </w:rPr>
        <w:t>at the Johns Hopkins Bloomberg School of Public Health</w:t>
      </w:r>
      <w:r w:rsidR="00350D13" w:rsidRPr="00915090">
        <w:rPr>
          <w:rFonts w:ascii="Arial-BoldMT" w:hAnsi="Arial-BoldMT" w:cs="Arial-BoldMT"/>
          <w:bCs/>
        </w:rPr>
        <w:t xml:space="preserve"> (BSPH)</w:t>
      </w:r>
      <w:r w:rsidR="007C56C2" w:rsidRPr="00915090">
        <w:rPr>
          <w:rFonts w:ascii="Arial-BoldMT" w:hAnsi="Arial-BoldMT" w:cs="Arial-BoldMT"/>
          <w:bCs/>
        </w:rPr>
        <w:t xml:space="preserve"> is currently </w:t>
      </w:r>
      <w:r w:rsidR="007C56C2" w:rsidRPr="00915090">
        <w:rPr>
          <w:rFonts w:ascii="Arial-BoldMT" w:hAnsi="Arial-BoldMT" w:cs="Arial-BoldMT"/>
          <w:b/>
          <w:bCs/>
        </w:rPr>
        <w:t>seeking</w:t>
      </w:r>
      <w:r w:rsidR="00915090">
        <w:rPr>
          <w:rFonts w:ascii="Arial-BoldMT" w:hAnsi="Arial-BoldMT" w:cs="Arial-BoldMT"/>
          <w:b/>
          <w:bCs/>
        </w:rPr>
        <w:t xml:space="preserve"> to support</w:t>
      </w:r>
      <w:r w:rsidR="007C56C2" w:rsidRPr="00915090">
        <w:rPr>
          <w:rFonts w:ascii="Arial-BoldMT" w:hAnsi="Arial-BoldMT" w:cs="Arial-BoldMT"/>
          <w:b/>
          <w:bCs/>
        </w:rPr>
        <w:t xml:space="preserve"> </w:t>
      </w:r>
      <w:r w:rsidR="007C56C2" w:rsidRPr="00915090">
        <w:rPr>
          <w:rFonts w:ascii="Arial-BoldMT" w:hAnsi="Arial-BoldMT" w:cs="Arial-BoldMT"/>
          <w:b/>
          <w:bCs/>
          <w:u w:val="single"/>
        </w:rPr>
        <w:t>postdoctoral fellows</w:t>
      </w:r>
      <w:r w:rsidR="00AA5063">
        <w:rPr>
          <w:rFonts w:ascii="Arial-BoldMT" w:hAnsi="Arial-BoldMT" w:cs="Arial-BoldMT"/>
          <w:b/>
          <w:bCs/>
        </w:rPr>
        <w:t xml:space="preserve">. </w:t>
      </w:r>
      <w:r w:rsidR="007C56C2" w:rsidRPr="00915090">
        <w:rPr>
          <w:rFonts w:ascii="Arial-BoldMT" w:hAnsi="Arial-BoldMT" w:cs="Arial-BoldMT"/>
          <w:bCs/>
        </w:rPr>
        <w:t>All supported trainees work with core faculty on existing or newly developed research projects on pharmacoepidemiology</w:t>
      </w:r>
      <w:r w:rsidRPr="00915090">
        <w:rPr>
          <w:rFonts w:ascii="Arial-BoldMT" w:hAnsi="Arial-BoldMT" w:cs="Arial-BoldMT"/>
          <w:bCs/>
        </w:rPr>
        <w:t>, so as to optimize the safe and effective use of medicines to treat heart, lung and blood diseases in the United States</w:t>
      </w:r>
      <w:r w:rsidR="007C56C2" w:rsidRPr="00915090">
        <w:rPr>
          <w:rFonts w:ascii="Arial-BoldMT" w:hAnsi="Arial-BoldMT" w:cs="Arial-BoldMT"/>
          <w:bCs/>
        </w:rPr>
        <w:t xml:space="preserve">. </w:t>
      </w:r>
    </w:p>
    <w:p w14:paraId="530BEC05" w14:textId="3DB82CB8" w:rsidR="007C56C2" w:rsidRPr="00915090" w:rsidRDefault="007C56C2" w:rsidP="00915090">
      <w:pPr>
        <w:spacing w:line="276" w:lineRule="auto"/>
        <w:jc w:val="center"/>
        <w:rPr>
          <w:rFonts w:ascii="Arial-BoldMT" w:hAnsi="Arial-BoldMT" w:cs="Arial-BoldMT"/>
          <w:b/>
          <w:bCs/>
          <w:u w:val="single"/>
        </w:rPr>
      </w:pPr>
      <w:r w:rsidRPr="00915090">
        <w:rPr>
          <w:rFonts w:ascii="Arial-BoldMT" w:hAnsi="Arial-BoldMT" w:cs="Arial-BoldMT"/>
          <w:b/>
          <w:bCs/>
          <w:u w:val="single"/>
        </w:rPr>
        <w:t xml:space="preserve">Deadline for applications: </w:t>
      </w:r>
      <w:r w:rsidR="00135D17">
        <w:rPr>
          <w:rFonts w:ascii="Arial-BoldMT" w:hAnsi="Arial-BoldMT" w:cs="Arial-BoldMT"/>
          <w:b/>
          <w:bCs/>
          <w:u w:val="single"/>
        </w:rPr>
        <w:t>rolling</w:t>
      </w:r>
    </w:p>
    <w:p w14:paraId="0B6A4B3E" w14:textId="3F04F7EE" w:rsidR="00E8719C" w:rsidRPr="00915090" w:rsidRDefault="00C144D7" w:rsidP="00915090">
      <w:pPr>
        <w:spacing w:line="276" w:lineRule="auto"/>
        <w:jc w:val="both"/>
        <w:rPr>
          <w:rFonts w:ascii="Arial-BoldMT" w:hAnsi="Arial-BoldMT" w:cs="Arial-BoldMT"/>
          <w:bCs/>
        </w:rPr>
      </w:pPr>
      <w:r w:rsidRPr="00915090">
        <w:rPr>
          <w:rFonts w:ascii="Arial-BoldMT" w:hAnsi="Arial-BoldMT" w:cs="Arial-BoldMT"/>
          <w:bCs/>
        </w:rPr>
        <w:t>Despite remarkable new treatments to treat heart, lung</w:t>
      </w:r>
      <w:r w:rsidR="007F2E3C">
        <w:rPr>
          <w:rFonts w:ascii="Arial-BoldMT" w:hAnsi="Arial-BoldMT" w:cs="Arial-BoldMT"/>
          <w:bCs/>
        </w:rPr>
        <w:t xml:space="preserve">, </w:t>
      </w:r>
      <w:r w:rsidRPr="00915090">
        <w:rPr>
          <w:rFonts w:ascii="Arial-BoldMT" w:hAnsi="Arial-BoldMT" w:cs="Arial-BoldMT"/>
          <w:bCs/>
        </w:rPr>
        <w:t>blood</w:t>
      </w:r>
      <w:r w:rsidR="007F2E3C">
        <w:rPr>
          <w:rFonts w:ascii="Arial-BoldMT" w:hAnsi="Arial-BoldMT" w:cs="Arial-BoldMT"/>
          <w:bCs/>
        </w:rPr>
        <w:t xml:space="preserve"> and sleep</w:t>
      </w:r>
      <w:r w:rsidRPr="00915090">
        <w:rPr>
          <w:rFonts w:ascii="Arial-BoldMT" w:hAnsi="Arial-BoldMT" w:cs="Arial-BoldMT"/>
          <w:bCs/>
        </w:rPr>
        <w:t xml:space="preserve"> diseases, many important questions remain regarding the benefits and risks of particular products and how these medicines can best be used to improve human health.</w:t>
      </w:r>
      <w:r w:rsidR="005D24B7" w:rsidRPr="00915090">
        <w:rPr>
          <w:rFonts w:ascii="Arial-BoldMT" w:hAnsi="Arial-BoldMT" w:cs="Arial-BoldMT"/>
          <w:bCs/>
        </w:rPr>
        <w:t xml:space="preserve"> Many </w:t>
      </w:r>
      <w:r w:rsidR="00164EC9" w:rsidRPr="00915090">
        <w:rPr>
          <w:rFonts w:ascii="Arial-BoldMT" w:hAnsi="Arial-BoldMT" w:cs="Arial-BoldMT"/>
          <w:bCs/>
        </w:rPr>
        <w:t>newly FDA-approved treatments</w:t>
      </w:r>
      <w:r w:rsidR="005D24B7" w:rsidRPr="00915090">
        <w:rPr>
          <w:rFonts w:ascii="Arial-BoldMT" w:hAnsi="Arial-BoldMT" w:cs="Arial-BoldMT"/>
          <w:bCs/>
        </w:rPr>
        <w:t xml:space="preserve"> are for common and costly heart, lung and blood diseases. There is an imperative to address questions about the benefits and risks of approved drugs so as to inform the best use of these medicines</w:t>
      </w:r>
      <w:r w:rsidR="00164EC9" w:rsidRPr="00915090">
        <w:rPr>
          <w:rFonts w:ascii="Arial-BoldMT" w:hAnsi="Arial-BoldMT" w:cs="Arial-BoldMT"/>
          <w:bCs/>
        </w:rPr>
        <w:t xml:space="preserve">. </w:t>
      </w:r>
      <w:r w:rsidR="00E8719C" w:rsidRPr="00915090">
        <w:rPr>
          <w:rFonts w:ascii="Arial-BoldMT" w:hAnsi="Arial-BoldMT" w:cs="Arial-BoldMT"/>
          <w:bCs/>
        </w:rPr>
        <w:t xml:space="preserve">The aim of the program is to train the next generation of scientists to address the needs of patients, clinicians, payers, regulators and other stakeholders, and in so doing, improve the optimal use of medicines to treat heart, lung and blood diseases in the United States. </w:t>
      </w:r>
    </w:p>
    <w:p w14:paraId="07D551AF" w14:textId="55D75839" w:rsidR="00F83F4E" w:rsidRPr="00915090" w:rsidRDefault="00C1238E" w:rsidP="00915090">
      <w:pPr>
        <w:spacing w:line="276" w:lineRule="auto"/>
        <w:jc w:val="both"/>
        <w:rPr>
          <w:rFonts w:ascii="Arial-BoldMT" w:hAnsi="Arial-BoldMT" w:cs="Arial-BoldMT"/>
          <w:bCs/>
        </w:rPr>
      </w:pPr>
      <w:r w:rsidRPr="00915090">
        <w:rPr>
          <w:rFonts w:ascii="Arial-BoldMT" w:hAnsi="Arial-BoldMT" w:cs="Arial-BoldMT"/>
          <w:bCs/>
        </w:rPr>
        <w:t>The program provide</w:t>
      </w:r>
      <w:r w:rsidR="00AA5063">
        <w:rPr>
          <w:rFonts w:ascii="Arial-BoldMT" w:hAnsi="Arial-BoldMT" w:cs="Arial-BoldMT"/>
          <w:bCs/>
        </w:rPr>
        <w:t>s</w:t>
      </w:r>
      <w:r w:rsidRPr="00915090">
        <w:rPr>
          <w:rFonts w:ascii="Arial-BoldMT" w:hAnsi="Arial-BoldMT" w:cs="Arial-BoldMT"/>
          <w:bCs/>
        </w:rPr>
        <w:t xml:space="preserve"> comprehensive, longitudinal, and integrated training and professional development opportunities to future leaders in the field. </w:t>
      </w:r>
      <w:r w:rsidR="001B646A" w:rsidRPr="00915090">
        <w:rPr>
          <w:rFonts w:ascii="Arial-BoldMT" w:hAnsi="Arial-BoldMT" w:cs="Arial-BoldMT"/>
          <w:bCs/>
        </w:rPr>
        <w:t>Program faculty</w:t>
      </w:r>
      <w:r w:rsidR="00E8719C" w:rsidRPr="00915090">
        <w:rPr>
          <w:rFonts w:ascii="Arial-BoldMT" w:hAnsi="Arial-BoldMT" w:cs="Arial-BoldMT"/>
          <w:bCs/>
        </w:rPr>
        <w:t xml:space="preserve"> </w:t>
      </w:r>
      <w:r w:rsidR="001B646A" w:rsidRPr="00915090">
        <w:rPr>
          <w:rFonts w:ascii="Arial-BoldMT" w:hAnsi="Arial-BoldMT" w:cs="Arial-BoldMT"/>
          <w:bCs/>
        </w:rPr>
        <w:t xml:space="preserve">are </w:t>
      </w:r>
      <w:r w:rsidR="00E8719C" w:rsidRPr="00915090">
        <w:rPr>
          <w:rFonts w:ascii="Arial-BoldMT" w:hAnsi="Arial-BoldMT" w:cs="Arial-BoldMT"/>
          <w:bCs/>
        </w:rPr>
        <w:t xml:space="preserve">situated within </w:t>
      </w:r>
      <w:r w:rsidR="001B646A" w:rsidRPr="00915090">
        <w:rPr>
          <w:rFonts w:ascii="Arial-BoldMT" w:hAnsi="Arial-BoldMT" w:cs="Arial-BoldMT"/>
          <w:bCs/>
        </w:rPr>
        <w:t>the</w:t>
      </w:r>
      <w:r w:rsidR="00E8719C" w:rsidRPr="00915090">
        <w:rPr>
          <w:rFonts w:ascii="Arial-BoldMT" w:hAnsi="Arial-BoldMT" w:cs="Arial-BoldMT"/>
          <w:bCs/>
        </w:rPr>
        <w:t xml:space="preserve"> Johns Hopkins Center for Drug Safety and Effectiveness</w:t>
      </w:r>
      <w:r w:rsidR="00A26062">
        <w:rPr>
          <w:rFonts w:ascii="Arial-BoldMT" w:hAnsi="Arial-BoldMT" w:cs="Arial-BoldMT"/>
          <w:bCs/>
        </w:rPr>
        <w:t xml:space="preserve"> (CDSE)</w:t>
      </w:r>
      <w:r w:rsidR="00E8719C" w:rsidRPr="00915090">
        <w:rPr>
          <w:rFonts w:ascii="Arial-BoldMT" w:hAnsi="Arial-BoldMT" w:cs="Arial-BoldMT"/>
          <w:bCs/>
        </w:rPr>
        <w:t xml:space="preserve">, which serves as a nexus for individuals at </w:t>
      </w:r>
      <w:r w:rsidR="001B646A" w:rsidRPr="00915090">
        <w:rPr>
          <w:rFonts w:ascii="Arial-BoldMT" w:hAnsi="Arial-BoldMT" w:cs="Arial-BoldMT"/>
          <w:bCs/>
        </w:rPr>
        <w:t xml:space="preserve">the Johns Hopkins Bloomberg School of Public Health and the Johns Hopkins School of Medicine </w:t>
      </w:r>
      <w:r w:rsidR="00E8719C" w:rsidRPr="00915090">
        <w:rPr>
          <w:rFonts w:ascii="Arial-BoldMT" w:hAnsi="Arial-BoldMT" w:cs="Arial-BoldMT"/>
          <w:bCs/>
        </w:rPr>
        <w:t xml:space="preserve">who are involved in research, education, clinical programs and public service to improve prescription drug use in the United States and around the world. </w:t>
      </w:r>
    </w:p>
    <w:p w14:paraId="1DAB56FB" w14:textId="02FEC265" w:rsidR="00A94A45" w:rsidRPr="00135D17" w:rsidRDefault="00915090" w:rsidP="00915090">
      <w:pPr>
        <w:spacing w:line="276" w:lineRule="auto"/>
        <w:jc w:val="both"/>
        <w:rPr>
          <w:rFonts w:ascii="Arial-BoldMT" w:hAnsi="Arial-BoldMT" w:cs="Arial-BoldMT"/>
          <w:bCs/>
        </w:rPr>
      </w:pPr>
      <w:r w:rsidRPr="00915090">
        <w:rPr>
          <w:rFonts w:ascii="Arial-BoldMT" w:hAnsi="Arial-BoldMT" w:cs="Arial-BoldMT"/>
          <w:bCs/>
        </w:rPr>
        <w:t xml:space="preserve">Postdoctoral fellows will participate in on-going and fellow-initiated research addressing medication and device utilization, effectiveness, and safety relevant to health, lung, and blood </w:t>
      </w:r>
      <w:r w:rsidRPr="00135D17">
        <w:rPr>
          <w:rFonts w:ascii="Arial-BoldMT" w:hAnsi="Arial-BoldMT" w:cs="Arial-BoldMT"/>
          <w:bCs/>
        </w:rPr>
        <w:t>diseases</w:t>
      </w:r>
      <w:r w:rsidR="007C56C2" w:rsidRPr="00135D17">
        <w:rPr>
          <w:rFonts w:ascii="Arial-BoldMT" w:hAnsi="Arial-BoldMT" w:cs="Arial-BoldMT"/>
          <w:bCs/>
        </w:rPr>
        <w:t xml:space="preserve">. They acquire </w:t>
      </w:r>
      <w:r w:rsidR="00C1238E" w:rsidRPr="00135D17">
        <w:rPr>
          <w:rFonts w:ascii="Arial-BoldMT" w:hAnsi="Arial-BoldMT" w:cs="Arial-BoldMT"/>
          <w:bCs/>
        </w:rPr>
        <w:t>special expertise in conducting pharmacoepidemiology</w:t>
      </w:r>
      <w:r w:rsidR="005D24B7" w:rsidRPr="00135D17">
        <w:rPr>
          <w:rFonts w:ascii="Arial-BoldMT" w:hAnsi="Arial-BoldMT" w:cs="Arial-BoldMT"/>
          <w:bCs/>
        </w:rPr>
        <w:t xml:space="preserve"> </w:t>
      </w:r>
      <w:r w:rsidR="007C56C2" w:rsidRPr="00135D17">
        <w:rPr>
          <w:rFonts w:ascii="Arial-BoldMT" w:hAnsi="Arial-BoldMT" w:cs="Arial-BoldMT"/>
          <w:bCs/>
        </w:rPr>
        <w:t xml:space="preserve">research in their specialty discipline under the guidance of a mentor. </w:t>
      </w:r>
      <w:r w:rsidR="00AA5063">
        <w:rPr>
          <w:rFonts w:ascii="Arial-BoldMT" w:hAnsi="Arial-BoldMT" w:cs="Arial-BoldMT"/>
          <w:bCs/>
        </w:rPr>
        <w:t>The training</w:t>
      </w:r>
      <w:r w:rsidR="007C56C2" w:rsidRPr="00135D17">
        <w:rPr>
          <w:rFonts w:ascii="Arial-BoldMT" w:hAnsi="Arial-BoldMT" w:cs="Arial-BoldMT"/>
          <w:bCs/>
        </w:rPr>
        <w:t xml:space="preserve"> grant funding provides a stipend fo</w:t>
      </w:r>
      <w:r w:rsidR="00743541" w:rsidRPr="00135D17">
        <w:rPr>
          <w:rFonts w:ascii="Arial-BoldMT" w:hAnsi="Arial-BoldMT" w:cs="Arial-BoldMT"/>
          <w:bCs/>
        </w:rPr>
        <w:t>r postdoctoral fellows</w:t>
      </w:r>
      <w:r w:rsidR="00AA5063">
        <w:rPr>
          <w:rFonts w:ascii="Arial-BoldMT" w:hAnsi="Arial-BoldMT" w:cs="Arial-BoldMT"/>
          <w:bCs/>
        </w:rPr>
        <w:t>, some research funding and travel support, and the School provides access to 16 credits of course work.</w:t>
      </w:r>
    </w:p>
    <w:p w14:paraId="11C724AE" w14:textId="0ACC4AC9" w:rsidR="00F33AC6" w:rsidRPr="00AA5063" w:rsidRDefault="007C56C2" w:rsidP="00AA5063">
      <w:pPr>
        <w:spacing w:line="276" w:lineRule="auto"/>
        <w:jc w:val="both"/>
        <w:rPr>
          <w:rFonts w:ascii="Arial-BoldMT" w:hAnsi="Arial-BoldMT" w:cs="Arial-BoldMT"/>
          <w:bCs/>
        </w:rPr>
      </w:pPr>
      <w:r w:rsidRPr="00135D17">
        <w:rPr>
          <w:rFonts w:ascii="Arial-BoldMT" w:hAnsi="Arial-BoldMT" w:cs="Arial-BoldMT"/>
          <w:bCs/>
        </w:rPr>
        <w:t xml:space="preserve">Application instructions and requirements are provided on the following page. As needed, we will review applications on </w:t>
      </w:r>
      <w:r w:rsidR="004F2B70" w:rsidRPr="00135D17">
        <w:rPr>
          <w:rFonts w:ascii="Arial-BoldMT" w:hAnsi="Arial-BoldMT" w:cs="Arial-BoldMT"/>
          <w:bCs/>
        </w:rPr>
        <w:t xml:space="preserve">a rolling basis. </w:t>
      </w:r>
      <w:r w:rsidR="00AA5063">
        <w:rPr>
          <w:rFonts w:ascii="Arial-BoldMT" w:hAnsi="Arial-BoldMT" w:cs="Arial-BoldMT"/>
          <w:bCs/>
        </w:rPr>
        <w:t xml:space="preserve"> </w:t>
      </w:r>
      <w:r w:rsidR="00A26062" w:rsidRPr="00A26062">
        <w:rPr>
          <w:rFonts w:ascii="Arial-BoldMT" w:hAnsi="Arial-BoldMT" w:cs="Arial-BoldMT"/>
          <w:bCs/>
        </w:rPr>
        <w:t xml:space="preserve">Please visit CDSE </w:t>
      </w:r>
      <w:r w:rsidR="00A26062">
        <w:rPr>
          <w:rFonts w:ascii="Arial-BoldMT" w:hAnsi="Arial-BoldMT" w:cs="Arial-BoldMT"/>
          <w:bCs/>
        </w:rPr>
        <w:t>web</w:t>
      </w:r>
      <w:r w:rsidR="00A26062" w:rsidRPr="00A26062">
        <w:rPr>
          <w:rFonts w:ascii="Arial-BoldMT" w:hAnsi="Arial-BoldMT" w:cs="Arial-BoldMT"/>
          <w:bCs/>
        </w:rPr>
        <w:t>site for more information about our faculty and trainees.</w:t>
      </w:r>
      <w:r w:rsidR="00A26062">
        <w:rPr>
          <w:rFonts w:ascii="Arial-BoldMT" w:hAnsi="Arial-BoldMT" w:cs="Arial-BoldMT"/>
          <w:bCs/>
        </w:rPr>
        <w:t xml:space="preserve"> </w:t>
      </w:r>
      <w:r w:rsidR="007F2E3C" w:rsidRPr="007F2E3C">
        <w:rPr>
          <w:rFonts w:ascii="Arial-BoldMT" w:hAnsi="Arial-BoldMT" w:cs="Arial-BoldMT"/>
          <w:bCs/>
          <w:color w:val="1F4E79" w:themeColor="accent1" w:themeShade="80"/>
          <w:u w:val="single"/>
        </w:rPr>
        <w:t>https://publichealth.jhu.edu/center-for-drug-safety-and-effectiveness</w:t>
      </w:r>
    </w:p>
    <w:p w14:paraId="50D2CCFE" w14:textId="0F21C3E4" w:rsidR="00175419" w:rsidRDefault="00175419">
      <w:pPr>
        <w:rPr>
          <w:rFonts w:ascii="Arial-BoldMT" w:hAnsi="Arial-BoldMT" w:cs="Arial-BoldMT"/>
          <w:bCs/>
          <w:sz w:val="20"/>
          <w:szCs w:val="20"/>
        </w:rPr>
      </w:pPr>
    </w:p>
    <w:p w14:paraId="6419B0B4" w14:textId="77777777" w:rsidR="00AA5063" w:rsidRDefault="00AA5063">
      <w:pPr>
        <w:rPr>
          <w:rFonts w:ascii="Arial-BoldMT" w:hAnsi="Arial-BoldMT" w:cs="Arial-BoldMT"/>
          <w:bCs/>
          <w:sz w:val="20"/>
          <w:szCs w:val="20"/>
        </w:rPr>
      </w:pPr>
    </w:p>
    <w:p w14:paraId="1AFA15A4" w14:textId="77777777" w:rsidR="00D94A56" w:rsidRDefault="00D94A56" w:rsidP="00915090">
      <w:pPr>
        <w:rPr>
          <w:rFonts w:ascii="Arial-BoldMT" w:hAnsi="Arial-BoldMT" w:cs="Arial-BoldMT"/>
          <w:bCs/>
          <w:sz w:val="20"/>
          <w:szCs w:val="20"/>
        </w:rPr>
      </w:pPr>
    </w:p>
    <w:p w14:paraId="3FC5E1A0" w14:textId="12A6904A" w:rsidR="00A94A45" w:rsidRPr="00F33AC6" w:rsidRDefault="008A383C" w:rsidP="00915090">
      <w:pPr>
        <w:rPr>
          <w:rFonts w:ascii="Arial" w:hAnsi="Arial" w:cs="Arial"/>
          <w:b/>
        </w:rPr>
      </w:pPr>
      <w:r w:rsidRPr="00915090">
        <w:rPr>
          <w:rFonts w:ascii="Arial" w:hAnsi="Arial" w:cs="Arial"/>
          <w:b/>
        </w:rPr>
        <w:lastRenderedPageBreak/>
        <w:t>Eligibility and Submission Requirements</w:t>
      </w:r>
    </w:p>
    <w:p w14:paraId="256D90E4" w14:textId="77777777" w:rsidR="009F0774" w:rsidRPr="00915090" w:rsidRDefault="009F0774" w:rsidP="00F83F4E">
      <w:pPr>
        <w:jc w:val="both"/>
        <w:rPr>
          <w:rFonts w:ascii="Arial" w:hAnsi="Arial" w:cs="Arial"/>
        </w:rPr>
      </w:pPr>
      <w:r w:rsidRPr="00915090">
        <w:rPr>
          <w:rFonts w:ascii="Arial" w:hAnsi="Arial" w:cs="Arial"/>
        </w:rPr>
        <w:t>A trainee must be a citizen or non-citizen national of the United States or must have been lawfully admitted for permanent residence (i.e., in possession of a currently valid Alien Registration Receipt Card I-551). Non-citizen nationals are generally persons born in outlying possessions of the United States (e.g., American Samoa and Swains Island). Individuals on temporary or student visas are not eligible</w:t>
      </w:r>
      <w:r w:rsidR="00A94A45" w:rsidRPr="00915090">
        <w:rPr>
          <w:rFonts w:ascii="Arial" w:hAnsi="Arial" w:cs="Arial"/>
        </w:rPr>
        <w:t xml:space="preserve"> due to the funding mechanism</w:t>
      </w:r>
      <w:r w:rsidRPr="00915090">
        <w:rPr>
          <w:rFonts w:ascii="Arial" w:hAnsi="Arial" w:cs="Arial"/>
        </w:rPr>
        <w:t>.</w:t>
      </w:r>
    </w:p>
    <w:p w14:paraId="2C6DA711" w14:textId="77A25503" w:rsidR="00A26062" w:rsidRPr="00915090" w:rsidRDefault="009F0774" w:rsidP="00A26062">
      <w:pPr>
        <w:jc w:val="both"/>
        <w:rPr>
          <w:rFonts w:ascii="Arial" w:hAnsi="Arial" w:cs="Arial"/>
        </w:rPr>
      </w:pPr>
      <w:r w:rsidRPr="00915090">
        <w:rPr>
          <w:rFonts w:ascii="Arial" w:hAnsi="Arial" w:cs="Arial"/>
        </w:rPr>
        <w:t xml:space="preserve">Postdoctoral trainees must have received, as of the beginning date of the </w:t>
      </w:r>
      <w:r w:rsidR="00915090">
        <w:rPr>
          <w:rFonts w:ascii="Arial" w:hAnsi="Arial" w:cs="Arial"/>
        </w:rPr>
        <w:t xml:space="preserve">National Research Service Award (NRSA) </w:t>
      </w:r>
      <w:r w:rsidRPr="00915090">
        <w:rPr>
          <w:rFonts w:ascii="Arial" w:hAnsi="Arial" w:cs="Arial"/>
        </w:rPr>
        <w:t>appointment, a Ph.D., M.D., D.D.S., or comparable doctoral degree from an accredited domestic or foreign institution. Documentation by an authorized official of the degree-granting institution certifying all degree requirements have been met prior to the beginning date of training is required.</w:t>
      </w:r>
      <w:r w:rsidR="00D94A56">
        <w:rPr>
          <w:rFonts w:ascii="Arial" w:hAnsi="Arial" w:cs="Arial"/>
        </w:rPr>
        <w:t xml:space="preserve"> </w:t>
      </w:r>
      <w:r w:rsidRPr="00915090">
        <w:rPr>
          <w:rFonts w:ascii="Arial" w:hAnsi="Arial" w:cs="Arial"/>
        </w:rPr>
        <w:t>Appointments are made in 12-month increments and trainees are required to pursue their research training on a full-time basis, devoting at least 40 hours per week to the program. Within the 40 hour per week training period, research trainees who are also training as clinicians must devote their time to the proposed research training and must confine clinical duties to those that are an integral part of the research training experience.</w:t>
      </w:r>
    </w:p>
    <w:p w14:paraId="04BF72DC" w14:textId="780B0A96" w:rsidR="00350D13" w:rsidRPr="00F33AC6" w:rsidRDefault="00350D13" w:rsidP="00350D13">
      <w:pPr>
        <w:rPr>
          <w:rFonts w:ascii="Arial" w:hAnsi="Arial" w:cs="Arial"/>
        </w:rPr>
      </w:pPr>
      <w:r w:rsidRPr="00F33AC6">
        <w:rPr>
          <w:rFonts w:ascii="Arial" w:hAnsi="Arial" w:cs="Arial"/>
          <w:b/>
        </w:rPr>
        <w:t>Application Procedure</w:t>
      </w:r>
    </w:p>
    <w:p w14:paraId="3FA602D1" w14:textId="5DCAE392" w:rsidR="00350D13" w:rsidRPr="00F33AC6" w:rsidRDefault="00350D13" w:rsidP="00350D13">
      <w:pPr>
        <w:rPr>
          <w:rFonts w:ascii="Arial" w:hAnsi="Arial" w:cs="Arial"/>
        </w:rPr>
      </w:pPr>
      <w:r w:rsidRPr="00F33AC6">
        <w:rPr>
          <w:rFonts w:ascii="Arial" w:hAnsi="Arial" w:cs="Arial"/>
        </w:rPr>
        <w:t>Eligible candidates should submit the following application materials to the program administrator (address and email below):</w:t>
      </w:r>
    </w:p>
    <w:p w14:paraId="5EC6DBCC" w14:textId="47BDA53D" w:rsidR="00350D13" w:rsidRPr="00A26062" w:rsidRDefault="00350D13" w:rsidP="00A26062">
      <w:pPr>
        <w:pStyle w:val="ListParagraph"/>
        <w:numPr>
          <w:ilvl w:val="0"/>
          <w:numId w:val="3"/>
        </w:numPr>
        <w:spacing w:line="276" w:lineRule="auto"/>
        <w:rPr>
          <w:rFonts w:ascii="Arial" w:hAnsi="Arial" w:cs="Arial"/>
        </w:rPr>
      </w:pPr>
      <w:r w:rsidRPr="00A26062">
        <w:rPr>
          <w:rFonts w:ascii="Arial" w:hAnsi="Arial" w:cs="Arial"/>
        </w:rPr>
        <w:t>Curriculum Vitae (CV)</w:t>
      </w:r>
    </w:p>
    <w:p w14:paraId="0DEB1314" w14:textId="24ED896B" w:rsidR="00350D13" w:rsidRPr="00A26062" w:rsidRDefault="00350D13" w:rsidP="00A26062">
      <w:pPr>
        <w:pStyle w:val="ListParagraph"/>
        <w:numPr>
          <w:ilvl w:val="0"/>
          <w:numId w:val="3"/>
        </w:numPr>
        <w:spacing w:line="276" w:lineRule="auto"/>
        <w:rPr>
          <w:rFonts w:ascii="Arial" w:hAnsi="Arial" w:cs="Arial"/>
        </w:rPr>
      </w:pPr>
      <w:r w:rsidRPr="00A26062">
        <w:rPr>
          <w:rFonts w:ascii="Arial" w:hAnsi="Arial" w:cs="Arial"/>
        </w:rPr>
        <w:t>Statement of career objectives/research goals* (please see instructions below)</w:t>
      </w:r>
    </w:p>
    <w:p w14:paraId="0E47A44F" w14:textId="1760293D" w:rsidR="00350D13" w:rsidRPr="00A26062" w:rsidRDefault="00AA5063" w:rsidP="00A26062">
      <w:pPr>
        <w:pStyle w:val="ListParagraph"/>
        <w:numPr>
          <w:ilvl w:val="0"/>
          <w:numId w:val="3"/>
        </w:numPr>
        <w:spacing w:line="276" w:lineRule="auto"/>
        <w:rPr>
          <w:rFonts w:ascii="Arial" w:hAnsi="Arial" w:cs="Arial"/>
        </w:rPr>
      </w:pPr>
      <w:r>
        <w:rPr>
          <w:rFonts w:ascii="Arial" w:hAnsi="Arial" w:cs="Arial"/>
        </w:rPr>
        <w:t>Two (2)</w:t>
      </w:r>
      <w:r w:rsidR="00350D13" w:rsidRPr="00A26062">
        <w:rPr>
          <w:rFonts w:ascii="Arial" w:hAnsi="Arial" w:cs="Arial"/>
        </w:rPr>
        <w:t xml:space="preserve"> letters of recommendation</w:t>
      </w:r>
    </w:p>
    <w:p w14:paraId="6D772D75" w14:textId="2644F262" w:rsidR="00350D13" w:rsidRPr="00A26062" w:rsidRDefault="00350D13" w:rsidP="00A26062">
      <w:pPr>
        <w:pStyle w:val="ListParagraph"/>
        <w:numPr>
          <w:ilvl w:val="0"/>
          <w:numId w:val="3"/>
        </w:numPr>
        <w:spacing w:line="276" w:lineRule="auto"/>
        <w:rPr>
          <w:rFonts w:ascii="Arial" w:hAnsi="Arial" w:cs="Arial"/>
        </w:rPr>
      </w:pPr>
      <w:r w:rsidRPr="00A26062">
        <w:rPr>
          <w:rFonts w:ascii="Arial" w:hAnsi="Arial" w:cs="Arial"/>
        </w:rPr>
        <w:t>Proof of U.S. citizenship/permanent residence (birth certificate or passport)</w:t>
      </w:r>
    </w:p>
    <w:p w14:paraId="1017DBA4" w14:textId="3E135B77" w:rsidR="00350D13" w:rsidRPr="00A26062" w:rsidRDefault="00350D13" w:rsidP="00A26062">
      <w:pPr>
        <w:pStyle w:val="ListParagraph"/>
        <w:numPr>
          <w:ilvl w:val="0"/>
          <w:numId w:val="3"/>
        </w:numPr>
        <w:spacing w:line="276" w:lineRule="auto"/>
        <w:rPr>
          <w:rFonts w:ascii="Arial" w:hAnsi="Arial" w:cs="Arial"/>
        </w:rPr>
      </w:pPr>
      <w:r w:rsidRPr="00A26062">
        <w:rPr>
          <w:rFonts w:ascii="Arial" w:hAnsi="Arial" w:cs="Arial"/>
        </w:rPr>
        <w:t xml:space="preserve">Official Transcripts (only transcripts from </w:t>
      </w:r>
      <w:r w:rsidR="004F2B70" w:rsidRPr="00A26062">
        <w:rPr>
          <w:rFonts w:ascii="Arial" w:hAnsi="Arial" w:cs="Arial"/>
        </w:rPr>
        <w:t>doctoral or professional program are required</w:t>
      </w:r>
      <w:r w:rsidRPr="00A26062">
        <w:rPr>
          <w:rFonts w:ascii="Arial" w:hAnsi="Arial" w:cs="Arial"/>
        </w:rPr>
        <w:t>)</w:t>
      </w:r>
    </w:p>
    <w:p w14:paraId="6400DD42" w14:textId="539E28B8" w:rsidR="00A26062" w:rsidRDefault="00350D13" w:rsidP="00350D13">
      <w:pPr>
        <w:rPr>
          <w:rFonts w:ascii="Arial" w:hAnsi="Arial" w:cs="Arial"/>
        </w:rPr>
      </w:pPr>
      <w:r w:rsidRPr="00F33AC6">
        <w:rPr>
          <w:rFonts w:ascii="Arial" w:hAnsi="Arial" w:cs="Arial"/>
        </w:rPr>
        <w:t xml:space="preserve">To: </w:t>
      </w:r>
      <w:r w:rsidR="00AA5063">
        <w:rPr>
          <w:rFonts w:ascii="Arial" w:hAnsi="Arial" w:cs="Arial"/>
        </w:rPr>
        <w:t xml:space="preserve"> </w:t>
      </w:r>
      <w:r w:rsidR="00F33AC6">
        <w:rPr>
          <w:rFonts w:ascii="Arial" w:hAnsi="Arial" w:cs="Arial"/>
        </w:rPr>
        <w:t>Pharmacoepidemiology Training Program</w:t>
      </w:r>
      <w:r w:rsidR="00175419">
        <w:rPr>
          <w:rFonts w:ascii="Arial" w:hAnsi="Arial" w:cs="Arial"/>
        </w:rPr>
        <w:br/>
      </w:r>
      <w:r w:rsidR="00F33AC6">
        <w:rPr>
          <w:rFonts w:ascii="Arial" w:hAnsi="Arial" w:cs="Arial"/>
        </w:rPr>
        <w:t>615 N. Wolfe St</w:t>
      </w:r>
      <w:r w:rsidRPr="00F33AC6">
        <w:rPr>
          <w:rFonts w:ascii="Arial" w:hAnsi="Arial" w:cs="Arial"/>
        </w:rPr>
        <w:t xml:space="preserve">, </w:t>
      </w:r>
      <w:r w:rsidR="00F33AC6">
        <w:rPr>
          <w:rFonts w:ascii="Arial" w:hAnsi="Arial" w:cs="Arial"/>
        </w:rPr>
        <w:t>Room W6023</w:t>
      </w:r>
      <w:r w:rsidRPr="00F33AC6">
        <w:rPr>
          <w:rFonts w:ascii="Arial" w:hAnsi="Arial" w:cs="Arial"/>
        </w:rPr>
        <w:t>, Baltimore, Maryland 21205</w:t>
      </w:r>
      <w:r w:rsidR="00175419">
        <w:rPr>
          <w:rFonts w:ascii="Arial" w:hAnsi="Arial" w:cs="Arial"/>
        </w:rPr>
        <w:br/>
      </w:r>
      <w:r w:rsidRPr="00F33AC6">
        <w:rPr>
          <w:rFonts w:ascii="Arial" w:hAnsi="Arial" w:cs="Arial"/>
        </w:rPr>
        <w:t>410-502-</w:t>
      </w:r>
      <w:r w:rsidR="00F33AC6">
        <w:rPr>
          <w:rFonts w:ascii="Arial" w:hAnsi="Arial" w:cs="Arial"/>
        </w:rPr>
        <w:t>2584 (phone)</w:t>
      </w:r>
      <w:r w:rsidR="00175419">
        <w:rPr>
          <w:rFonts w:ascii="Arial" w:hAnsi="Arial" w:cs="Arial"/>
        </w:rPr>
        <w:br/>
      </w:r>
      <w:hyperlink r:id="rId8" w:history="1">
        <w:r w:rsidR="00D94A56" w:rsidRPr="005274D3">
          <w:rPr>
            <w:rStyle w:val="Hyperlink"/>
            <w:rFonts w:ascii="Arial" w:hAnsi="Arial" w:cs="Arial"/>
            <w:b/>
            <w:bCs/>
          </w:rPr>
          <w:t>jsegal@jhmi.edu</w:t>
        </w:r>
      </w:hyperlink>
      <w:r w:rsidR="00F33AC6">
        <w:rPr>
          <w:rFonts w:ascii="Arial" w:hAnsi="Arial" w:cs="Arial"/>
        </w:rPr>
        <w:t xml:space="preserve"> </w:t>
      </w:r>
    </w:p>
    <w:p w14:paraId="070C5776" w14:textId="77777777" w:rsidR="00AA5063" w:rsidRPr="00F33AC6" w:rsidRDefault="00AA5063" w:rsidP="00350D13">
      <w:pPr>
        <w:rPr>
          <w:rFonts w:ascii="Arial" w:hAnsi="Arial" w:cs="Arial"/>
        </w:rPr>
      </w:pPr>
    </w:p>
    <w:p w14:paraId="4DA99B73" w14:textId="4BDD7D3C" w:rsidR="004E0914" w:rsidRPr="00F33AC6" w:rsidRDefault="00350D13" w:rsidP="00350D13">
      <w:pPr>
        <w:rPr>
          <w:rFonts w:ascii="Arial" w:hAnsi="Arial" w:cs="Arial"/>
        </w:rPr>
      </w:pPr>
      <w:r w:rsidRPr="00F33AC6">
        <w:rPr>
          <w:rFonts w:ascii="Arial" w:hAnsi="Arial" w:cs="Arial"/>
        </w:rPr>
        <w:t>*Statement of objectives and goals:</w:t>
      </w:r>
      <w:r w:rsidR="00AA5063">
        <w:rPr>
          <w:rFonts w:ascii="Arial" w:hAnsi="Arial" w:cs="Arial"/>
        </w:rPr>
        <w:t xml:space="preserve">  </w:t>
      </w:r>
      <w:r w:rsidRPr="00F33AC6">
        <w:rPr>
          <w:rFonts w:ascii="Arial" w:hAnsi="Arial" w:cs="Arial"/>
        </w:rPr>
        <w:t>Applicants should describe why they are interested in</w:t>
      </w:r>
      <w:r w:rsidR="004E0914">
        <w:rPr>
          <w:rFonts w:ascii="Arial" w:hAnsi="Arial" w:cs="Arial"/>
        </w:rPr>
        <w:t xml:space="preserve"> pharmacoepidemiology. </w:t>
      </w:r>
      <w:r w:rsidRPr="00F33AC6">
        <w:rPr>
          <w:rFonts w:ascii="Arial" w:hAnsi="Arial" w:cs="Arial"/>
        </w:rPr>
        <w:t xml:space="preserve"> Please address interests and goals, related to (i) research, (ii) education, and (iii) practice (public health, clinical or commercial), as well as relative priority you place on each of these as you envision your future career. The statement should describe career goals and career development plans for the fellowship, including a) the skills, knowledge or certifications the applicant seeks to obtain; b) expected effects on career goals; and c) potential mentors at Johns Hopkins. For applicants with doctoral degrees in areas other than biostatistics and epidemiology, please provide a description of quantitative background. For applicants with resumes lacking peer-reviewed research articles, please characterize extent of research preparedness. This statement should be</w:t>
      </w:r>
      <w:r w:rsidR="004E0914">
        <w:rPr>
          <w:rFonts w:ascii="Arial" w:hAnsi="Arial" w:cs="Arial"/>
        </w:rPr>
        <w:t xml:space="preserve"> roughly 2</w:t>
      </w:r>
      <w:r w:rsidRPr="00F33AC6">
        <w:rPr>
          <w:rFonts w:ascii="Arial" w:hAnsi="Arial" w:cs="Arial"/>
        </w:rPr>
        <w:t xml:space="preserve"> pages, double-spaced</w:t>
      </w:r>
      <w:r w:rsidR="004E0914">
        <w:rPr>
          <w:rFonts w:ascii="Arial" w:hAnsi="Arial" w:cs="Arial"/>
        </w:rPr>
        <w:t>.</w:t>
      </w:r>
    </w:p>
    <w:p w14:paraId="7EBD765F" w14:textId="6C45AA01" w:rsidR="004E0914" w:rsidRPr="00F33AC6" w:rsidRDefault="004E0914" w:rsidP="00F33AC6">
      <w:pPr>
        <w:rPr>
          <w:rFonts w:ascii="Arial" w:hAnsi="Arial" w:cs="Arial"/>
        </w:rPr>
      </w:pPr>
      <w:r>
        <w:rPr>
          <w:rFonts w:ascii="Arial" w:hAnsi="Arial" w:cs="Arial"/>
        </w:rPr>
        <w:lastRenderedPageBreak/>
        <w:t>Fellows must be a</w:t>
      </w:r>
      <w:r w:rsidRPr="00F33AC6">
        <w:rPr>
          <w:rFonts w:ascii="Arial" w:hAnsi="Arial" w:cs="Arial"/>
        </w:rPr>
        <w:t xml:space="preserve">ccepted into the </w:t>
      </w:r>
      <w:r>
        <w:rPr>
          <w:rFonts w:ascii="Arial" w:hAnsi="Arial" w:cs="Arial"/>
        </w:rPr>
        <w:t>Bloomberg School of Public Health</w:t>
      </w:r>
      <w:r w:rsidRPr="00F33AC6">
        <w:rPr>
          <w:rFonts w:ascii="Arial" w:hAnsi="Arial" w:cs="Arial"/>
        </w:rPr>
        <w:t xml:space="preserve"> post-doctoral fellowship program (in Epidemiology</w:t>
      </w:r>
      <w:r>
        <w:rPr>
          <w:rFonts w:ascii="Arial" w:hAnsi="Arial" w:cs="Arial"/>
        </w:rPr>
        <w:t>)</w:t>
      </w:r>
      <w:r w:rsidRPr="00F33AC6">
        <w:rPr>
          <w:rFonts w:ascii="Arial" w:hAnsi="Arial" w:cs="Arial"/>
        </w:rPr>
        <w:t xml:space="preserve">. Please note: BSPH departmental acceptance is </w:t>
      </w:r>
      <w:r w:rsidRPr="00F33AC6">
        <w:rPr>
          <w:rFonts w:ascii="Arial" w:hAnsi="Arial" w:cs="Arial"/>
          <w:b/>
          <w:i/>
        </w:rPr>
        <w:t>not required</w:t>
      </w:r>
      <w:r w:rsidRPr="00F33AC6">
        <w:rPr>
          <w:rFonts w:ascii="Arial" w:hAnsi="Arial" w:cs="Arial"/>
        </w:rPr>
        <w:t xml:space="preserve"> before you submit an application to the </w:t>
      </w:r>
      <w:r w:rsidR="00175419">
        <w:rPr>
          <w:rFonts w:ascii="Arial" w:hAnsi="Arial" w:cs="Arial"/>
        </w:rPr>
        <w:t>Pharmaco</w:t>
      </w:r>
      <w:r>
        <w:rPr>
          <w:rFonts w:ascii="Arial" w:hAnsi="Arial" w:cs="Arial"/>
        </w:rPr>
        <w:t>e</w:t>
      </w:r>
      <w:r w:rsidR="00F33AC6">
        <w:rPr>
          <w:rFonts w:ascii="Arial" w:hAnsi="Arial" w:cs="Arial"/>
        </w:rPr>
        <w:t>p</w:t>
      </w:r>
      <w:r>
        <w:rPr>
          <w:rFonts w:ascii="Arial" w:hAnsi="Arial" w:cs="Arial"/>
        </w:rPr>
        <w:t>idemiology</w:t>
      </w:r>
      <w:r w:rsidRPr="00F33AC6">
        <w:rPr>
          <w:rFonts w:ascii="Arial" w:hAnsi="Arial" w:cs="Arial"/>
        </w:rPr>
        <w:t xml:space="preserve"> Training Program. If you are selected for the PE Training Program, a BSPH postdoctoral application and acceptance will be required for official appointment to the training program. Information on the application process can be obtained from the Admissions Office (http://www.jhsph.edu/Admissions; or 410-955-3543 or jhsph.admiss@jhu.edu).</w:t>
      </w:r>
    </w:p>
    <w:p w14:paraId="4573146C" w14:textId="77777777" w:rsidR="004E0914" w:rsidRPr="00292B65" w:rsidRDefault="004E0914" w:rsidP="00350D13"/>
    <w:sectPr w:rsidR="004E0914" w:rsidRPr="00292B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D457" w14:textId="77777777" w:rsidR="004931B5" w:rsidRDefault="004931B5" w:rsidP="002711EF">
      <w:pPr>
        <w:spacing w:after="0" w:line="240" w:lineRule="auto"/>
      </w:pPr>
      <w:r>
        <w:separator/>
      </w:r>
    </w:p>
  </w:endnote>
  <w:endnote w:type="continuationSeparator" w:id="0">
    <w:p w14:paraId="7A2072D8" w14:textId="77777777" w:rsidR="004931B5" w:rsidRDefault="004931B5" w:rsidP="0027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942602"/>
      <w:docPartObj>
        <w:docPartGallery w:val="Page Numbers (Bottom of Page)"/>
        <w:docPartUnique/>
      </w:docPartObj>
    </w:sdtPr>
    <w:sdtEndPr>
      <w:rPr>
        <w:noProof/>
      </w:rPr>
    </w:sdtEndPr>
    <w:sdtContent>
      <w:p w14:paraId="2BC0BAAA" w14:textId="77777777" w:rsidR="00F86F08" w:rsidRDefault="00F86F08">
        <w:pPr>
          <w:pStyle w:val="Footer"/>
          <w:jc w:val="center"/>
        </w:pPr>
        <w:r>
          <w:fldChar w:fldCharType="begin"/>
        </w:r>
        <w:r>
          <w:instrText xml:space="preserve"> PAGE   \* MERGEFORMAT </w:instrText>
        </w:r>
        <w:r>
          <w:fldChar w:fldCharType="separate"/>
        </w:r>
        <w:r w:rsidR="00A26062">
          <w:rPr>
            <w:noProof/>
          </w:rPr>
          <w:t>1</w:t>
        </w:r>
        <w:r>
          <w:rPr>
            <w:noProof/>
          </w:rPr>
          <w:fldChar w:fldCharType="end"/>
        </w:r>
      </w:p>
    </w:sdtContent>
  </w:sdt>
  <w:p w14:paraId="1BC5D8DD" w14:textId="77777777" w:rsidR="00F86F08" w:rsidRDefault="00F8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D645" w14:textId="77777777" w:rsidR="004931B5" w:rsidRDefault="004931B5" w:rsidP="002711EF">
      <w:pPr>
        <w:spacing w:after="0" w:line="240" w:lineRule="auto"/>
      </w:pPr>
      <w:r>
        <w:separator/>
      </w:r>
    </w:p>
  </w:footnote>
  <w:footnote w:type="continuationSeparator" w:id="0">
    <w:p w14:paraId="5BC658AF" w14:textId="77777777" w:rsidR="004931B5" w:rsidRDefault="004931B5" w:rsidP="0027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928D" w14:textId="77777777" w:rsidR="002711EF" w:rsidRDefault="00FA1B2C" w:rsidP="00FA1B2C">
    <w:pPr>
      <w:pStyle w:val="Header"/>
    </w:pPr>
    <w:r>
      <w:rPr>
        <w:noProof/>
      </w:rPr>
      <w:drawing>
        <wp:anchor distT="0" distB="0" distL="114300" distR="114300" simplePos="0" relativeHeight="251658240" behindDoc="0" locked="0" layoutInCell="1" allowOverlap="1" wp14:anchorId="34D7FD1E" wp14:editId="5D164AE1">
          <wp:simplePos x="0" y="0"/>
          <wp:positionH relativeFrom="margin">
            <wp:align>center</wp:align>
          </wp:positionH>
          <wp:positionV relativeFrom="paragraph">
            <wp:posOffset>-457200</wp:posOffset>
          </wp:positionV>
          <wp:extent cx="2865120" cy="1190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logo_.small_.horizontal.blue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120"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6A0F"/>
    <w:multiLevelType w:val="hybridMultilevel"/>
    <w:tmpl w:val="17BE1EF8"/>
    <w:lvl w:ilvl="0" w:tplc="E9502552">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261B2B"/>
    <w:multiLevelType w:val="hybridMultilevel"/>
    <w:tmpl w:val="7C1CC3E8"/>
    <w:lvl w:ilvl="0" w:tplc="E1480AE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F23B1"/>
    <w:multiLevelType w:val="hybridMultilevel"/>
    <w:tmpl w:val="0BBA4382"/>
    <w:lvl w:ilvl="0" w:tplc="0C6275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11438">
    <w:abstractNumId w:val="1"/>
  </w:num>
  <w:num w:numId="2" w16cid:durableId="1581521547">
    <w:abstractNumId w:val="2"/>
  </w:num>
  <w:num w:numId="3" w16cid:durableId="78153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3C"/>
    <w:rsid w:val="0003609D"/>
    <w:rsid w:val="00135D17"/>
    <w:rsid w:val="00164EC9"/>
    <w:rsid w:val="00175419"/>
    <w:rsid w:val="001B646A"/>
    <w:rsid w:val="00251741"/>
    <w:rsid w:val="002711EF"/>
    <w:rsid w:val="00285E79"/>
    <w:rsid w:val="00292B65"/>
    <w:rsid w:val="00350D13"/>
    <w:rsid w:val="003844B2"/>
    <w:rsid w:val="003C2E38"/>
    <w:rsid w:val="00416538"/>
    <w:rsid w:val="004931B5"/>
    <w:rsid w:val="004E0914"/>
    <w:rsid w:val="004F2B70"/>
    <w:rsid w:val="005D24B7"/>
    <w:rsid w:val="0064241E"/>
    <w:rsid w:val="006A033A"/>
    <w:rsid w:val="006A2C55"/>
    <w:rsid w:val="00743541"/>
    <w:rsid w:val="007857F5"/>
    <w:rsid w:val="00791502"/>
    <w:rsid w:val="007C56C2"/>
    <w:rsid w:val="007F2E3C"/>
    <w:rsid w:val="00881486"/>
    <w:rsid w:val="008A383C"/>
    <w:rsid w:val="00915090"/>
    <w:rsid w:val="00983BB6"/>
    <w:rsid w:val="009A2706"/>
    <w:rsid w:val="009B354D"/>
    <w:rsid w:val="009F0774"/>
    <w:rsid w:val="00A26062"/>
    <w:rsid w:val="00A4456D"/>
    <w:rsid w:val="00A63BEA"/>
    <w:rsid w:val="00A94A45"/>
    <w:rsid w:val="00AA5063"/>
    <w:rsid w:val="00AD4EC5"/>
    <w:rsid w:val="00C1238E"/>
    <w:rsid w:val="00C144D7"/>
    <w:rsid w:val="00D21B93"/>
    <w:rsid w:val="00D94A56"/>
    <w:rsid w:val="00D970D6"/>
    <w:rsid w:val="00E63054"/>
    <w:rsid w:val="00E8719C"/>
    <w:rsid w:val="00F33AC6"/>
    <w:rsid w:val="00F83F4E"/>
    <w:rsid w:val="00F86F08"/>
    <w:rsid w:val="00FA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CC05"/>
  <w15:chartTrackingRefBased/>
  <w15:docId w15:val="{33B32720-BE64-4C3B-9BCB-CE5092F3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83C"/>
    <w:rPr>
      <w:b/>
      <w:bCs/>
    </w:rPr>
  </w:style>
  <w:style w:type="paragraph" w:styleId="NormalWeb">
    <w:name w:val="Normal (Web)"/>
    <w:basedOn w:val="Normal"/>
    <w:uiPriority w:val="99"/>
    <w:unhideWhenUsed/>
    <w:rsid w:val="009F07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EF"/>
  </w:style>
  <w:style w:type="paragraph" w:styleId="Footer">
    <w:name w:val="footer"/>
    <w:basedOn w:val="Normal"/>
    <w:link w:val="FooterChar"/>
    <w:uiPriority w:val="99"/>
    <w:unhideWhenUsed/>
    <w:rsid w:val="0027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EF"/>
  </w:style>
  <w:style w:type="paragraph" w:customStyle="1" w:styleId="Default">
    <w:name w:val="Default"/>
    <w:rsid w:val="007C56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0D13"/>
    <w:pPr>
      <w:ind w:left="720"/>
      <w:contextualSpacing/>
    </w:pPr>
  </w:style>
  <w:style w:type="character" w:styleId="CommentReference">
    <w:name w:val="annotation reference"/>
    <w:basedOn w:val="DefaultParagraphFont"/>
    <w:uiPriority w:val="99"/>
    <w:semiHidden/>
    <w:unhideWhenUsed/>
    <w:rsid w:val="00A94A45"/>
    <w:rPr>
      <w:sz w:val="16"/>
      <w:szCs w:val="16"/>
    </w:rPr>
  </w:style>
  <w:style w:type="paragraph" w:styleId="CommentText">
    <w:name w:val="annotation text"/>
    <w:basedOn w:val="Normal"/>
    <w:link w:val="CommentTextChar"/>
    <w:uiPriority w:val="99"/>
    <w:semiHidden/>
    <w:unhideWhenUsed/>
    <w:rsid w:val="00A94A45"/>
    <w:pPr>
      <w:spacing w:line="240" w:lineRule="auto"/>
    </w:pPr>
    <w:rPr>
      <w:sz w:val="20"/>
      <w:szCs w:val="20"/>
    </w:rPr>
  </w:style>
  <w:style w:type="character" w:customStyle="1" w:styleId="CommentTextChar">
    <w:name w:val="Comment Text Char"/>
    <w:basedOn w:val="DefaultParagraphFont"/>
    <w:link w:val="CommentText"/>
    <w:uiPriority w:val="99"/>
    <w:semiHidden/>
    <w:rsid w:val="00A94A45"/>
    <w:rPr>
      <w:sz w:val="20"/>
      <w:szCs w:val="20"/>
    </w:rPr>
  </w:style>
  <w:style w:type="paragraph" w:styleId="CommentSubject">
    <w:name w:val="annotation subject"/>
    <w:basedOn w:val="CommentText"/>
    <w:next w:val="CommentText"/>
    <w:link w:val="CommentSubjectChar"/>
    <w:uiPriority w:val="99"/>
    <w:semiHidden/>
    <w:unhideWhenUsed/>
    <w:rsid w:val="00A94A45"/>
    <w:rPr>
      <w:b/>
      <w:bCs/>
    </w:rPr>
  </w:style>
  <w:style w:type="character" w:customStyle="1" w:styleId="CommentSubjectChar">
    <w:name w:val="Comment Subject Char"/>
    <w:basedOn w:val="CommentTextChar"/>
    <w:link w:val="CommentSubject"/>
    <w:uiPriority w:val="99"/>
    <w:semiHidden/>
    <w:rsid w:val="00A94A45"/>
    <w:rPr>
      <w:b/>
      <w:bCs/>
      <w:sz w:val="20"/>
      <w:szCs w:val="20"/>
    </w:rPr>
  </w:style>
  <w:style w:type="paragraph" w:styleId="BalloonText">
    <w:name w:val="Balloon Text"/>
    <w:basedOn w:val="Normal"/>
    <w:link w:val="BalloonTextChar"/>
    <w:uiPriority w:val="99"/>
    <w:semiHidden/>
    <w:unhideWhenUsed/>
    <w:rsid w:val="00A9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45"/>
    <w:rPr>
      <w:rFonts w:ascii="Segoe UI" w:hAnsi="Segoe UI" w:cs="Segoe UI"/>
      <w:sz w:val="18"/>
      <w:szCs w:val="18"/>
    </w:rPr>
  </w:style>
  <w:style w:type="character" w:styleId="Hyperlink">
    <w:name w:val="Hyperlink"/>
    <w:basedOn w:val="DefaultParagraphFont"/>
    <w:uiPriority w:val="99"/>
    <w:unhideWhenUsed/>
    <w:rsid w:val="004E0914"/>
    <w:rPr>
      <w:color w:val="0563C1" w:themeColor="hyperlink"/>
      <w:u w:val="single"/>
    </w:rPr>
  </w:style>
  <w:style w:type="paragraph" w:styleId="Revision">
    <w:name w:val="Revision"/>
    <w:hidden/>
    <w:uiPriority w:val="99"/>
    <w:semiHidden/>
    <w:rsid w:val="00915090"/>
    <w:pPr>
      <w:spacing w:after="0" w:line="240" w:lineRule="auto"/>
    </w:pPr>
  </w:style>
  <w:style w:type="character" w:styleId="UnresolvedMention">
    <w:name w:val="Unresolved Mention"/>
    <w:basedOn w:val="DefaultParagraphFont"/>
    <w:uiPriority w:val="99"/>
    <w:semiHidden/>
    <w:unhideWhenUsed/>
    <w:rsid w:val="00AA5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gal@jhm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DA3A-D8E3-4147-91A3-93E71DC5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Heyward, James</dc:creator>
  <cp:keywords/>
  <dc:description/>
  <cp:lastModifiedBy>Jodi Segal</cp:lastModifiedBy>
  <cp:revision>7</cp:revision>
  <dcterms:created xsi:type="dcterms:W3CDTF">2022-06-29T18:47:00Z</dcterms:created>
  <dcterms:modified xsi:type="dcterms:W3CDTF">2024-04-11T11:47:00Z</dcterms:modified>
</cp:coreProperties>
</file>