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8C9E5" w14:textId="77777777" w:rsidR="007B2634" w:rsidRDefault="00133EFF">
      <w:pPr>
        <w:pStyle w:val="Heading2"/>
        <w:ind w:left="120"/>
      </w:pPr>
      <w:r>
        <w:t>Not</w:t>
      </w:r>
      <w:r>
        <w:rPr>
          <w:spacing w:val="-10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Subjects</w:t>
      </w:r>
      <w:r>
        <w:rPr>
          <w:spacing w:val="-1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(NHSR)/Not</w:t>
      </w:r>
      <w:r>
        <w:rPr>
          <w:spacing w:val="-7"/>
        </w:rPr>
        <w:t xml:space="preserve"> </w:t>
      </w:r>
      <w:r>
        <w:t>Engaged</w:t>
      </w:r>
      <w:r>
        <w:rPr>
          <w:spacing w:val="-4"/>
        </w:rPr>
        <w:t xml:space="preserve"> </w:t>
      </w:r>
      <w:r>
        <w:t>(NE)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Research</w:t>
      </w:r>
    </w:p>
    <w:p w14:paraId="1428C9E6" w14:textId="77777777" w:rsidR="007B2634" w:rsidRDefault="00133EFF">
      <w:pPr>
        <w:pStyle w:val="BodyText"/>
        <w:spacing w:before="179" w:line="237" w:lineRule="auto"/>
        <w:ind w:left="120"/>
      </w:pPr>
      <w:r>
        <w:t>The</w:t>
      </w:r>
      <w:r>
        <w:rPr>
          <w:spacing w:val="-3"/>
        </w:rPr>
        <w:t xml:space="preserve"> </w:t>
      </w:r>
      <w:r>
        <w:t>BSPH</w:t>
      </w:r>
      <w:r>
        <w:rPr>
          <w:spacing w:val="-3"/>
        </w:rPr>
        <w:t xml:space="preserve"> </w:t>
      </w:r>
      <w:r>
        <w:t>IRB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authorized to interpret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federal human subjects</w:t>
      </w:r>
      <w:r>
        <w:rPr>
          <w:spacing w:val="-8"/>
        </w:rPr>
        <w:t xml:space="preserve"> </w:t>
      </w:r>
      <w:r>
        <w:t>research regulations</w:t>
      </w:r>
      <w:r>
        <w:rPr>
          <w:spacing w:val="-8"/>
        </w:rPr>
        <w:t xml:space="preserve"> </w:t>
      </w:r>
      <w:r>
        <w:t>and determine which activities require BSPH IRB oversight.</w:t>
      </w:r>
      <w:r>
        <w:rPr>
          <w:spacing w:val="40"/>
        </w:rPr>
        <w:t xml:space="preserve"> </w:t>
      </w:r>
      <w:r>
        <w:t>IRB review is required when BSPH</w:t>
      </w:r>
    </w:p>
    <w:p w14:paraId="1428C9E7" w14:textId="77777777" w:rsidR="007B2634" w:rsidRDefault="00133EFF">
      <w:pPr>
        <w:pStyle w:val="BodyText"/>
        <w:spacing w:line="244" w:lineRule="auto"/>
        <w:ind w:left="120"/>
      </w:pPr>
      <w:r>
        <w:t>investigators</w:t>
      </w:r>
      <w:r>
        <w:rPr>
          <w:spacing w:val="-8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“engaged”</w:t>
      </w:r>
      <w:r>
        <w:rPr>
          <w:spacing w:val="-4"/>
        </w:rPr>
        <w:t xml:space="preserve"> </w:t>
      </w:r>
      <w:r>
        <w:t>in human subjects</w:t>
      </w:r>
      <w:r>
        <w:rPr>
          <w:spacing w:val="-8"/>
        </w:rPr>
        <w:t xml:space="preserve"> </w:t>
      </w:r>
      <w:r>
        <w:t>research activities.</w:t>
      </w:r>
      <w:r>
        <w:rPr>
          <w:spacing w:val="40"/>
        </w:rPr>
        <w:t xml:space="preserve"> </w:t>
      </w:r>
      <w:r>
        <w:t>IRB</w:t>
      </w:r>
      <w:r>
        <w:rPr>
          <w:spacing w:val="-4"/>
        </w:rPr>
        <w:t xml:space="preserve"> </w:t>
      </w:r>
      <w:r>
        <w:t>determinations</w:t>
      </w:r>
      <w:r>
        <w:rPr>
          <w:spacing w:val="-8"/>
        </w:rPr>
        <w:t xml:space="preserve"> </w:t>
      </w:r>
      <w:r>
        <w:t>are governed by the following definitions and concepts:</w:t>
      </w:r>
    </w:p>
    <w:p w14:paraId="1428C9E8" w14:textId="77777777" w:rsidR="007B2634" w:rsidRDefault="00133EFF">
      <w:pPr>
        <w:pStyle w:val="ListParagraph"/>
        <w:numPr>
          <w:ilvl w:val="0"/>
          <w:numId w:val="5"/>
        </w:numPr>
        <w:tabs>
          <w:tab w:val="left" w:pos="840"/>
        </w:tabs>
        <w:spacing w:before="142" w:line="237" w:lineRule="auto"/>
        <w:ind w:right="925"/>
        <w:rPr>
          <w:rFonts w:ascii="Times New Roman" w:hAnsi="Times New Roman"/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“human subject”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color w:val="333333"/>
          <w:sz w:val="24"/>
        </w:rPr>
        <w:t>a “a living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individual about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whom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an investigator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(whether professional or student) conducting research:</w:t>
      </w:r>
    </w:p>
    <w:p w14:paraId="1428C9E9" w14:textId="77777777" w:rsidR="007B2634" w:rsidRDefault="00133EFF">
      <w:pPr>
        <w:pStyle w:val="ListParagraph"/>
        <w:numPr>
          <w:ilvl w:val="1"/>
          <w:numId w:val="5"/>
        </w:numPr>
        <w:tabs>
          <w:tab w:val="left" w:pos="1200"/>
        </w:tabs>
        <w:spacing w:before="278" w:line="244" w:lineRule="auto"/>
        <w:ind w:left="1200" w:right="389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Obtains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information or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biospecimens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through intervention or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interaction with the individual, and uses, studies, or analyzes the information or biospecimens; or</w:t>
      </w:r>
    </w:p>
    <w:p w14:paraId="1428C9EA" w14:textId="77777777" w:rsidR="007B2634" w:rsidRDefault="00133EFF">
      <w:pPr>
        <w:pStyle w:val="ListParagraph"/>
        <w:numPr>
          <w:ilvl w:val="1"/>
          <w:numId w:val="5"/>
        </w:numPr>
        <w:tabs>
          <w:tab w:val="left" w:pos="1200"/>
        </w:tabs>
        <w:spacing w:line="237" w:lineRule="auto"/>
        <w:ind w:left="1200" w:right="583"/>
        <w:rPr>
          <w:rFonts w:ascii="Symbol" w:hAnsi="Symbol"/>
          <w:color w:val="333333"/>
          <w:sz w:val="20"/>
        </w:rPr>
      </w:pPr>
      <w:r>
        <w:rPr>
          <w:color w:val="333333"/>
          <w:sz w:val="24"/>
        </w:rPr>
        <w:t>Obtains,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uses,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studies,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analyzes,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or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generates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identifiable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private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information or identifiable biospecimens."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45 CFR 46.102(e)(1).</w:t>
      </w:r>
    </w:p>
    <w:p w14:paraId="1428C9EB" w14:textId="77777777" w:rsidR="007B2634" w:rsidRDefault="00133EFF">
      <w:pPr>
        <w:pStyle w:val="ListParagraph"/>
        <w:numPr>
          <w:ilvl w:val="0"/>
          <w:numId w:val="5"/>
        </w:numPr>
        <w:tabs>
          <w:tab w:val="left" w:pos="840"/>
        </w:tabs>
        <w:spacing w:before="285" w:line="237" w:lineRule="auto"/>
        <w:ind w:right="168"/>
        <w:rPr>
          <w:rFonts w:ascii="Times New Roman" w:hAnsi="Times New Roman"/>
          <w:sz w:val="24"/>
        </w:rPr>
      </w:pPr>
      <w:r>
        <w:rPr>
          <w:color w:val="333333"/>
          <w:sz w:val="24"/>
        </w:rPr>
        <w:t xml:space="preserve">“Research” is defined as </w:t>
      </w:r>
      <w:r>
        <w:rPr>
          <w:i/>
          <w:sz w:val="24"/>
        </w:rPr>
        <w:t>“</w:t>
      </w:r>
      <w:r>
        <w:rPr>
          <w:sz w:val="24"/>
        </w:rPr>
        <w:t>a systematic investigation, including research development, testing,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evaluation,</w:t>
      </w:r>
      <w:r>
        <w:rPr>
          <w:spacing w:val="-5"/>
          <w:sz w:val="24"/>
        </w:rPr>
        <w:t xml:space="preserve"> </w:t>
      </w:r>
      <w:r>
        <w:rPr>
          <w:sz w:val="24"/>
        </w:rPr>
        <w:t>designed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contribute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generalizable</w:t>
      </w:r>
      <w:r>
        <w:rPr>
          <w:spacing w:val="-4"/>
          <w:sz w:val="24"/>
        </w:rPr>
        <w:t xml:space="preserve"> </w:t>
      </w:r>
      <w:r>
        <w:rPr>
          <w:sz w:val="24"/>
        </w:rPr>
        <w:t>knowledge.” 45 CFR 46.102(l).</w:t>
      </w:r>
    </w:p>
    <w:p w14:paraId="1428C9EC" w14:textId="77777777" w:rsidR="007B2634" w:rsidRDefault="00133EFF">
      <w:pPr>
        <w:pStyle w:val="ListParagraph"/>
        <w:numPr>
          <w:ilvl w:val="0"/>
          <w:numId w:val="5"/>
        </w:numPr>
        <w:tabs>
          <w:tab w:val="left" w:pos="659"/>
          <w:tab w:val="left" w:pos="1200"/>
        </w:tabs>
        <w:spacing w:before="277" w:line="242" w:lineRule="auto"/>
        <w:ind w:left="1200" w:right="189" w:hanging="720"/>
      </w:pPr>
      <w:r>
        <w:rPr>
          <w:sz w:val="24"/>
        </w:rPr>
        <w:t>“Engaged”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subjects</w:t>
      </w:r>
      <w:r>
        <w:rPr>
          <w:spacing w:val="-10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a concept</w:t>
      </w:r>
      <w:r>
        <w:rPr>
          <w:spacing w:val="-6"/>
          <w:sz w:val="24"/>
        </w:rPr>
        <w:t xml:space="preserve"> </w:t>
      </w:r>
      <w:r>
        <w:rPr>
          <w:sz w:val="24"/>
        </w:rPr>
        <w:t>explained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guidance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Office of Human Research Protection (OHRP) (</w:t>
      </w:r>
      <w:hyperlink r:id="rId7">
        <w:r>
          <w:rPr>
            <w:color w:val="0562C1"/>
            <w:sz w:val="24"/>
            <w:u w:val="single" w:color="0562C1"/>
          </w:rPr>
          <w:t>http://www.hhs.gov/ohrp/policy/engage08.html</w:t>
        </w:r>
      </w:hyperlink>
      <w:r>
        <w:rPr>
          <w:color w:val="0562C1"/>
          <w:sz w:val="24"/>
          <w:u w:val="single" w:color="0562C1"/>
        </w:rPr>
        <w:t>)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It means that the</w:t>
      </w:r>
    </w:p>
    <w:p w14:paraId="1428C9ED" w14:textId="77777777" w:rsidR="007B2634" w:rsidRDefault="00133EFF">
      <w:pPr>
        <w:pStyle w:val="BodyText"/>
        <w:spacing w:line="285" w:lineRule="exact"/>
        <w:ind w:left="1200"/>
      </w:pPr>
      <w:r>
        <w:t>institution/investigator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4"/>
        </w:rPr>
        <w:t>not:</w:t>
      </w:r>
    </w:p>
    <w:p w14:paraId="1428C9EE" w14:textId="77777777" w:rsidR="007B2634" w:rsidRDefault="007B2634">
      <w:pPr>
        <w:pStyle w:val="BodyText"/>
        <w:spacing w:before="12"/>
      </w:pPr>
    </w:p>
    <w:p w14:paraId="1428C9EF" w14:textId="77777777" w:rsidR="007B2634" w:rsidRDefault="00133EFF">
      <w:pPr>
        <w:pStyle w:val="ListParagraph"/>
        <w:numPr>
          <w:ilvl w:val="1"/>
          <w:numId w:val="5"/>
        </w:numPr>
        <w:tabs>
          <w:tab w:val="left" w:pos="1559"/>
        </w:tabs>
        <w:spacing w:line="303" w:lineRule="exact"/>
        <w:ind w:left="1559" w:hanging="359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primary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z w:val="24"/>
        </w:rPr>
        <w:t>recipient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federal</w:t>
      </w:r>
      <w:r>
        <w:rPr>
          <w:spacing w:val="2"/>
          <w:sz w:val="24"/>
        </w:rPr>
        <w:t xml:space="preserve"> </w:t>
      </w:r>
      <w:r>
        <w:rPr>
          <w:sz w:val="24"/>
        </w:rPr>
        <w:t>dollars</w:t>
      </w:r>
      <w:r>
        <w:rPr>
          <w:spacing w:val="-7"/>
          <w:sz w:val="24"/>
        </w:rPr>
        <w:t xml:space="preserve"> </w:t>
      </w:r>
      <w:r>
        <w:rPr>
          <w:sz w:val="24"/>
        </w:rPr>
        <w:t>funding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activity;</w:t>
      </w:r>
    </w:p>
    <w:p w14:paraId="1428C9F0" w14:textId="77777777" w:rsidR="007B2634" w:rsidRDefault="00133EFF">
      <w:pPr>
        <w:pStyle w:val="ListParagraph"/>
        <w:numPr>
          <w:ilvl w:val="1"/>
          <w:numId w:val="5"/>
        </w:numPr>
        <w:tabs>
          <w:tab w:val="left" w:pos="1559"/>
        </w:tabs>
        <w:spacing w:line="303" w:lineRule="exact"/>
        <w:ind w:left="1559" w:hanging="359"/>
        <w:rPr>
          <w:rFonts w:ascii="Symbol" w:hAnsi="Symbol"/>
          <w:sz w:val="24"/>
        </w:rPr>
      </w:pPr>
      <w:r>
        <w:rPr>
          <w:sz w:val="24"/>
        </w:rPr>
        <w:t>Contacting</w:t>
      </w:r>
      <w:r>
        <w:rPr>
          <w:spacing w:val="-10"/>
          <w:sz w:val="24"/>
        </w:rPr>
        <w:t xml:space="preserve"> </w:t>
      </w: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11"/>
          <w:sz w:val="24"/>
        </w:rPr>
        <w:t xml:space="preserve"> </w:t>
      </w:r>
      <w:r>
        <w:rPr>
          <w:sz w:val="24"/>
        </w:rPr>
        <w:t>(consenting,</w:t>
      </w:r>
      <w:r>
        <w:rPr>
          <w:spacing w:val="-6"/>
          <w:sz w:val="24"/>
        </w:rPr>
        <w:t xml:space="preserve"> </w:t>
      </w:r>
      <w:r>
        <w:rPr>
          <w:sz w:val="24"/>
        </w:rPr>
        <w:t>interacting,</w:t>
      </w:r>
      <w:r>
        <w:rPr>
          <w:spacing w:val="-6"/>
          <w:sz w:val="24"/>
        </w:rPr>
        <w:t xml:space="preserve"> </w:t>
      </w:r>
      <w:r>
        <w:rPr>
          <w:sz w:val="24"/>
        </w:rPr>
        <w:t>intervening);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1428C9F1" w14:textId="77777777" w:rsidR="007B2634" w:rsidRDefault="00133EFF">
      <w:pPr>
        <w:pStyle w:val="ListParagraph"/>
        <w:numPr>
          <w:ilvl w:val="1"/>
          <w:numId w:val="5"/>
        </w:numPr>
        <w:tabs>
          <w:tab w:val="left" w:pos="1560"/>
        </w:tabs>
        <w:spacing w:before="6" w:line="237" w:lineRule="auto"/>
        <w:ind w:right="299"/>
        <w:rPr>
          <w:rFonts w:ascii="Symbol" w:hAnsi="Symbol"/>
          <w:sz w:val="24"/>
        </w:rPr>
      </w:pPr>
      <w:r>
        <w:rPr>
          <w:sz w:val="24"/>
        </w:rPr>
        <w:t>Accessing or using identifiable human biospecimens or data for research purposes.</w:t>
      </w:r>
      <w:r>
        <w:rPr>
          <w:spacing w:val="40"/>
          <w:sz w:val="24"/>
        </w:rPr>
        <w:t xml:space="preserve"> </w:t>
      </w:r>
      <w:r>
        <w:rPr>
          <w:sz w:val="24"/>
        </w:rPr>
        <w:t>In such cases, if</w:t>
      </w:r>
      <w:r>
        <w:rPr>
          <w:spacing w:val="-7"/>
          <w:sz w:val="24"/>
        </w:rPr>
        <w:t xml:space="preserve"> </w:t>
      </w:r>
      <w:r>
        <w:rPr>
          <w:sz w:val="24"/>
        </w:rPr>
        <w:t>collaborators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“engaged”</w:t>
      </w:r>
      <w:r>
        <w:rPr>
          <w:spacing w:val="-4"/>
          <w:sz w:val="24"/>
        </w:rPr>
        <w:t xml:space="preserve"> </w:t>
      </w:r>
      <w:r>
        <w:rPr>
          <w:sz w:val="24"/>
        </w:rPr>
        <w:t>in these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4"/>
          <w:sz w:val="24"/>
        </w:rPr>
        <w:t xml:space="preserve"> </w:t>
      </w:r>
      <w:r>
        <w:rPr>
          <w:sz w:val="24"/>
        </w:rPr>
        <w:t>their institution’s IRBs will be responsible for overseeing their human subjects</w:t>
      </w:r>
    </w:p>
    <w:p w14:paraId="1428C9F2" w14:textId="77777777" w:rsidR="007B2634" w:rsidRDefault="00133EFF">
      <w:pPr>
        <w:pStyle w:val="BodyText"/>
        <w:spacing w:line="290" w:lineRule="exact"/>
        <w:ind w:left="1560"/>
      </w:pPr>
      <w:r>
        <w:t>research</w:t>
      </w:r>
      <w:r>
        <w:rPr>
          <w:spacing w:val="-10"/>
        </w:rPr>
        <w:t xml:space="preserve"> </w:t>
      </w:r>
      <w:r>
        <w:rPr>
          <w:spacing w:val="-2"/>
        </w:rPr>
        <w:t>activities.</w:t>
      </w:r>
    </w:p>
    <w:p w14:paraId="1428C9F3" w14:textId="77777777" w:rsidR="007B2634" w:rsidRDefault="00133EFF">
      <w:pPr>
        <w:pStyle w:val="BodyText"/>
        <w:spacing w:before="288"/>
        <w:ind w:left="120" w:right="134"/>
      </w:pPr>
      <w:r>
        <w:t>IRB oversight is required when the activity</w:t>
      </w:r>
      <w:r>
        <w:rPr>
          <w:spacing w:val="-1"/>
        </w:rPr>
        <w:t xml:space="preserve"> </w:t>
      </w:r>
      <w:r>
        <w:t>involves human subjects, meets the definition of “research”, AND a BSPH investigator is “engaged” in the human subjects research activity, as opposed to providing technical advice or playing some other peripheral role.</w:t>
      </w:r>
      <w:r>
        <w:rPr>
          <w:spacing w:val="40"/>
        </w:rPr>
        <w:t xml:space="preserve"> </w:t>
      </w:r>
      <w:r>
        <w:t>When an investigator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“not</w:t>
      </w:r>
      <w:r>
        <w:rPr>
          <w:spacing w:val="-3"/>
        </w:rPr>
        <w:t xml:space="preserve"> </w:t>
      </w:r>
      <w:r>
        <w:t>engaged”</w:t>
      </w:r>
      <w:r>
        <w:rPr>
          <w:spacing w:val="-3"/>
        </w:rPr>
        <w:t xml:space="preserve"> </w:t>
      </w:r>
      <w:r>
        <w:t>in human subjects</w:t>
      </w:r>
      <w:r>
        <w:rPr>
          <w:spacing w:val="-8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and when the</w:t>
      </w:r>
      <w:r>
        <w:rPr>
          <w:spacing w:val="-2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do not</w:t>
      </w:r>
      <w:r>
        <w:rPr>
          <w:spacing w:val="-3"/>
        </w:rPr>
        <w:t xml:space="preserve"> </w:t>
      </w:r>
      <w:r>
        <w:t>meet the definition of “human subjects research”, the IRB will provide documentation that no IRB oversight is needed for those activities.</w:t>
      </w:r>
    </w:p>
    <w:p w14:paraId="1428C9F4" w14:textId="77777777" w:rsidR="007B2634" w:rsidRDefault="00133EFF">
      <w:pPr>
        <w:pStyle w:val="Heading2"/>
        <w:spacing w:before="281"/>
      </w:pPr>
      <w:r>
        <w:t>The</w:t>
      </w:r>
      <w:r>
        <w:rPr>
          <w:spacing w:val="-3"/>
        </w:rPr>
        <w:t xml:space="preserve"> </w:t>
      </w:r>
      <w:r>
        <w:t>IRB</w:t>
      </w:r>
      <w:r>
        <w:rPr>
          <w:spacing w:val="-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determinations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2"/>
        </w:rPr>
        <w:t>follows:</w:t>
      </w:r>
    </w:p>
    <w:p w14:paraId="1428C9F5" w14:textId="77777777" w:rsidR="007B2634" w:rsidRDefault="00133EFF">
      <w:pPr>
        <w:pStyle w:val="ListParagraph"/>
        <w:numPr>
          <w:ilvl w:val="0"/>
          <w:numId w:val="4"/>
        </w:numPr>
        <w:tabs>
          <w:tab w:val="left" w:pos="838"/>
        </w:tabs>
        <w:spacing w:before="187" w:line="240" w:lineRule="auto"/>
        <w:ind w:left="838" w:hanging="359"/>
        <w:rPr>
          <w:b/>
          <w:sz w:val="24"/>
        </w:rPr>
      </w:pPr>
      <w:r>
        <w:rPr>
          <w:b/>
          <w:sz w:val="24"/>
        </w:rPr>
        <w:t>Not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Engaged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Subjects </w:t>
      </w:r>
      <w:r>
        <w:rPr>
          <w:b/>
          <w:spacing w:val="-2"/>
          <w:sz w:val="24"/>
        </w:rPr>
        <w:t>Research</w:t>
      </w:r>
    </w:p>
    <w:p w14:paraId="1428C9F6" w14:textId="77777777" w:rsidR="007B2634" w:rsidRDefault="00133EFF">
      <w:pPr>
        <w:pStyle w:val="BodyText"/>
        <w:spacing w:before="188" w:line="254" w:lineRule="auto"/>
        <w:ind w:left="839" w:right="329"/>
      </w:pPr>
      <w:r>
        <w:t>While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itself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human subjects</w:t>
      </w:r>
      <w:r>
        <w:rPr>
          <w:spacing w:val="-8"/>
        </w:rPr>
        <w:t xml:space="preserve"> </w:t>
      </w:r>
      <w:r>
        <w:t>research,</w:t>
      </w:r>
      <w:r>
        <w:rPr>
          <w:spacing w:val="-4"/>
        </w:rPr>
        <w:t xml:space="preserve"> </w:t>
      </w:r>
      <w:r>
        <w:t>BSPH faculty,</w:t>
      </w:r>
      <w:r>
        <w:rPr>
          <w:spacing w:val="-4"/>
        </w:rPr>
        <w:t xml:space="preserve"> </w:t>
      </w:r>
      <w:r>
        <w:t>staff,</w:t>
      </w:r>
      <w:r>
        <w:rPr>
          <w:spacing w:val="-4"/>
        </w:rPr>
        <w:t xml:space="preserve"> </w:t>
      </w:r>
      <w:r>
        <w:t>or students</w:t>
      </w:r>
      <w:r>
        <w:rPr>
          <w:spacing w:val="-8"/>
        </w:rPr>
        <w:t xml:space="preserve"> </w:t>
      </w:r>
      <w:r>
        <w:t>are not the primary grantee of federal funding, consenting participants, collecting</w:t>
      </w:r>
    </w:p>
    <w:p w14:paraId="1428C9F7" w14:textId="77777777" w:rsidR="007B2634" w:rsidRDefault="007B2634">
      <w:pPr>
        <w:spacing w:line="254" w:lineRule="auto"/>
        <w:sectPr w:rsidR="007B2634" w:rsidSect="00686EBC">
          <w:headerReference w:type="default" r:id="rId8"/>
          <w:type w:val="continuous"/>
          <w:pgSz w:w="12240" w:h="15840"/>
          <w:pgMar w:top="1400" w:right="1340" w:bottom="280" w:left="1320" w:header="765" w:footer="0" w:gutter="0"/>
          <w:pgNumType w:start="1"/>
          <w:cols w:space="720"/>
        </w:sectPr>
      </w:pPr>
    </w:p>
    <w:p w14:paraId="1428C9F8" w14:textId="77777777" w:rsidR="007B2634" w:rsidRDefault="00133EFF">
      <w:pPr>
        <w:pStyle w:val="BodyText"/>
        <w:spacing w:before="41" w:line="261" w:lineRule="auto"/>
        <w:ind w:left="840"/>
      </w:pPr>
      <w:r>
        <w:lastRenderedPageBreak/>
        <w:t>data/biospecimens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interacting</w:t>
      </w:r>
      <w:r>
        <w:rPr>
          <w:spacing w:val="-5"/>
        </w:rPr>
        <w:t xml:space="preserve"> </w:t>
      </w:r>
      <w:r>
        <w:t>with human subjects,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obtaining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using identifiable (or linkable) private information/biospecimens.</w:t>
      </w:r>
    </w:p>
    <w:p w14:paraId="1428C9F9" w14:textId="77777777" w:rsidR="007B2634" w:rsidRDefault="00133EFF">
      <w:pPr>
        <w:pStyle w:val="ListParagraph"/>
        <w:numPr>
          <w:ilvl w:val="0"/>
          <w:numId w:val="4"/>
        </w:numPr>
        <w:tabs>
          <w:tab w:val="left" w:pos="839"/>
        </w:tabs>
        <w:spacing w:before="151" w:line="259" w:lineRule="auto"/>
        <w:ind w:right="442"/>
        <w:rPr>
          <w:sz w:val="24"/>
        </w:rPr>
      </w:pPr>
      <w:r>
        <w:rPr>
          <w:b/>
          <w:sz w:val="24"/>
        </w:rPr>
        <w:t>Research/Not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Subjects Research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research methods</w:t>
      </w:r>
      <w:r>
        <w:rPr>
          <w:spacing w:val="-8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do not include “human subjects”, have no research question, or are not intended to be </w:t>
      </w:r>
      <w:r>
        <w:rPr>
          <w:spacing w:val="-2"/>
          <w:sz w:val="24"/>
        </w:rPr>
        <w:t>generalized.</w:t>
      </w:r>
    </w:p>
    <w:p w14:paraId="1428C9FA" w14:textId="77777777" w:rsidR="007B2634" w:rsidRDefault="007B2634">
      <w:pPr>
        <w:pStyle w:val="BodyText"/>
        <w:spacing w:before="28"/>
      </w:pPr>
    </w:p>
    <w:p w14:paraId="1428C9FB" w14:textId="77777777" w:rsidR="007B2634" w:rsidRDefault="00133EFF">
      <w:pPr>
        <w:pStyle w:val="ListParagraph"/>
        <w:numPr>
          <w:ilvl w:val="1"/>
          <w:numId w:val="4"/>
        </w:numPr>
        <w:tabs>
          <w:tab w:val="left" w:pos="1479"/>
        </w:tabs>
        <w:spacing w:line="256" w:lineRule="auto"/>
        <w:ind w:right="148"/>
        <w:rPr>
          <w:sz w:val="24"/>
        </w:rPr>
      </w:pPr>
      <w:r>
        <w:rPr>
          <w:b/>
          <w:sz w:val="24"/>
        </w:rPr>
        <w:t xml:space="preserve">Key Informant Research </w:t>
      </w:r>
      <w:r>
        <w:rPr>
          <w:sz w:val="24"/>
        </w:rPr>
        <w:t>involving information from individuals about something other than themselves, disclosing no personal opinions, and not exposing respondents to employment or other risks.</w:t>
      </w:r>
      <w:r>
        <w:rPr>
          <w:spacing w:val="40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Key Informants</w:t>
      </w:r>
      <w:r>
        <w:rPr>
          <w:sz w:val="24"/>
        </w:rPr>
        <w:t>” are people who provide objective information about something associated with their work or their</w:t>
      </w:r>
      <w:r>
        <w:rPr>
          <w:spacing w:val="-7"/>
          <w:sz w:val="24"/>
        </w:rPr>
        <w:t xml:space="preserve"> </w:t>
      </w:r>
      <w:r>
        <w:rPr>
          <w:sz w:val="24"/>
        </w:rPr>
        <w:t>community,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7"/>
          <w:sz w:val="24"/>
        </w:rPr>
        <w:t xml:space="preserve"> </w:t>
      </w:r>
      <w:r>
        <w:rPr>
          <w:sz w:val="24"/>
        </w:rPr>
        <w:t>personal or</w:t>
      </w:r>
      <w:r>
        <w:rPr>
          <w:spacing w:val="-7"/>
          <w:sz w:val="24"/>
        </w:rPr>
        <w:t xml:space="preserve"> </w:t>
      </w:r>
      <w:r>
        <w:rPr>
          <w:sz w:val="24"/>
        </w:rPr>
        <w:t>subjective</w:t>
      </w:r>
      <w:r>
        <w:rPr>
          <w:spacing w:val="-2"/>
          <w:sz w:val="24"/>
        </w:rPr>
        <w:t xml:space="preserve"> </w:t>
      </w:r>
      <w:r>
        <w:rPr>
          <w:sz w:val="24"/>
        </w:rPr>
        <w:t>knowledge,</w:t>
      </w:r>
      <w:r>
        <w:rPr>
          <w:spacing w:val="-3"/>
          <w:sz w:val="24"/>
        </w:rPr>
        <w:t xml:space="preserve"> </w:t>
      </w:r>
      <w:r>
        <w:rPr>
          <w:sz w:val="24"/>
        </w:rPr>
        <w:t>opinions, attitudes, and practices.</w:t>
      </w:r>
      <w:r>
        <w:rPr>
          <w:spacing w:val="40"/>
          <w:sz w:val="24"/>
        </w:rPr>
        <w:t xml:space="preserve"> </w:t>
      </w:r>
      <w:r>
        <w:rPr>
          <w:sz w:val="24"/>
        </w:rPr>
        <w:t>This determination should be made by the IRB and will require submission of the questions proposed.</w:t>
      </w:r>
      <w:r>
        <w:rPr>
          <w:spacing w:val="40"/>
          <w:sz w:val="24"/>
        </w:rPr>
        <w:t xml:space="preserve"> </w:t>
      </w:r>
      <w:r>
        <w:rPr>
          <w:sz w:val="24"/>
        </w:rPr>
        <w:t>Here are some examples:</w:t>
      </w:r>
    </w:p>
    <w:p w14:paraId="1428C9FC" w14:textId="77777777" w:rsidR="007B2634" w:rsidRDefault="007B2634">
      <w:pPr>
        <w:pStyle w:val="BodyText"/>
        <w:spacing w:before="35"/>
      </w:pPr>
    </w:p>
    <w:p w14:paraId="1428C9FD" w14:textId="77777777" w:rsidR="007B2634" w:rsidRDefault="00133EFF">
      <w:pPr>
        <w:pStyle w:val="ListParagraph"/>
        <w:numPr>
          <w:ilvl w:val="2"/>
          <w:numId w:val="4"/>
        </w:numPr>
        <w:tabs>
          <w:tab w:val="left" w:pos="2200"/>
        </w:tabs>
        <w:spacing w:line="256" w:lineRule="auto"/>
        <w:ind w:right="122"/>
        <w:rPr>
          <w:sz w:val="24"/>
        </w:rPr>
      </w:pPr>
      <w:r>
        <w:rPr>
          <w:sz w:val="24"/>
        </w:rPr>
        <w:t>Questions of an organization employee about how well an organization responded to COVID is potentially politically charged.</w:t>
      </w:r>
      <w:r>
        <w:rPr>
          <w:spacing w:val="40"/>
          <w:sz w:val="24"/>
        </w:rPr>
        <w:t xml:space="preserve"> </w:t>
      </w:r>
      <w:r>
        <w:rPr>
          <w:sz w:val="24"/>
        </w:rPr>
        <w:t>It involves critical opinion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respondent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trigger</w:t>
      </w:r>
      <w:r>
        <w:rPr>
          <w:spacing w:val="-8"/>
          <w:sz w:val="24"/>
        </w:rPr>
        <w:t xml:space="preserve"> </w:t>
      </w:r>
      <w:r>
        <w:rPr>
          <w:sz w:val="24"/>
        </w:rPr>
        <w:t>employment</w:t>
      </w:r>
      <w:r>
        <w:rPr>
          <w:spacing w:val="-5"/>
          <w:sz w:val="24"/>
        </w:rPr>
        <w:t xml:space="preserve"> </w:t>
      </w:r>
      <w:r>
        <w:rPr>
          <w:sz w:val="24"/>
        </w:rPr>
        <w:t>risk.</w:t>
      </w:r>
      <w:r>
        <w:rPr>
          <w:spacing w:val="40"/>
          <w:sz w:val="24"/>
        </w:rPr>
        <w:t xml:space="preserve"> </w:t>
      </w:r>
      <w:r>
        <w:rPr>
          <w:sz w:val="24"/>
        </w:rPr>
        <w:t>It is</w:t>
      </w:r>
      <w:r>
        <w:rPr>
          <w:spacing w:val="-9"/>
          <w:sz w:val="24"/>
        </w:rPr>
        <w:t xml:space="preserve"> </w:t>
      </w:r>
      <w:r>
        <w:rPr>
          <w:sz w:val="24"/>
        </w:rPr>
        <w:t>human subjects research and requires IRB review.</w:t>
      </w:r>
      <w:r>
        <w:rPr>
          <w:spacing w:val="40"/>
          <w:sz w:val="24"/>
        </w:rPr>
        <w:t xml:space="preserve"> </w:t>
      </w:r>
      <w:r>
        <w:rPr>
          <w:sz w:val="24"/>
        </w:rPr>
        <w:t>HSR</w:t>
      </w:r>
    </w:p>
    <w:p w14:paraId="1428C9FE" w14:textId="77777777" w:rsidR="007B2634" w:rsidRDefault="007B2634">
      <w:pPr>
        <w:pStyle w:val="BodyText"/>
        <w:spacing w:before="33"/>
      </w:pPr>
    </w:p>
    <w:p w14:paraId="1428C9FF" w14:textId="77777777" w:rsidR="007B2634" w:rsidRDefault="00133EFF">
      <w:pPr>
        <w:pStyle w:val="ListParagraph"/>
        <w:numPr>
          <w:ilvl w:val="2"/>
          <w:numId w:val="4"/>
        </w:numPr>
        <w:tabs>
          <w:tab w:val="left" w:pos="2200"/>
        </w:tabs>
        <w:spacing w:line="259" w:lineRule="auto"/>
        <w:ind w:right="177"/>
        <w:rPr>
          <w:sz w:val="24"/>
        </w:rPr>
      </w:pPr>
      <w:r>
        <w:rPr>
          <w:sz w:val="24"/>
        </w:rPr>
        <w:t>Questions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clinicians</w:t>
      </w:r>
      <w:r>
        <w:rPr>
          <w:spacing w:val="-7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demographic</w:t>
      </w:r>
      <w:r>
        <w:rPr>
          <w:spacing w:val="-4"/>
          <w:sz w:val="24"/>
        </w:rPr>
        <w:t xml:space="preserve"> </w:t>
      </w:r>
      <w:r>
        <w:rPr>
          <w:sz w:val="24"/>
        </w:rPr>
        <w:t>data of</w:t>
      </w:r>
      <w:r>
        <w:rPr>
          <w:spacing w:val="-6"/>
          <w:sz w:val="24"/>
        </w:rPr>
        <w:t xml:space="preserve"> </w:t>
      </w:r>
      <w:r>
        <w:rPr>
          <w:sz w:val="24"/>
        </w:rPr>
        <w:t>patients</w:t>
      </w:r>
      <w:r>
        <w:rPr>
          <w:spacing w:val="-7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 opinion;</w:t>
      </w:r>
      <w:r>
        <w:rPr>
          <w:spacing w:val="-2"/>
          <w:sz w:val="24"/>
        </w:rPr>
        <w:t xml:space="preserve"> </w:t>
      </w:r>
      <w:r>
        <w:rPr>
          <w:sz w:val="24"/>
        </w:rPr>
        <w:t>it is</w:t>
      </w:r>
      <w:r>
        <w:rPr>
          <w:spacing w:val="-2"/>
          <w:sz w:val="24"/>
        </w:rPr>
        <w:t xml:space="preserve"> </w:t>
      </w:r>
      <w:r>
        <w:rPr>
          <w:sz w:val="24"/>
        </w:rPr>
        <w:t>objective data that involves</w:t>
      </w:r>
      <w:r>
        <w:rPr>
          <w:spacing w:val="-2"/>
          <w:sz w:val="24"/>
        </w:rPr>
        <w:t xml:space="preserve"> </w:t>
      </w:r>
      <w:r>
        <w:rPr>
          <w:sz w:val="24"/>
        </w:rPr>
        <w:t>no opinion and does</w:t>
      </w:r>
      <w:r>
        <w:rPr>
          <w:spacing w:val="-2"/>
          <w:sz w:val="24"/>
        </w:rPr>
        <w:t xml:space="preserve"> </w:t>
      </w:r>
      <w:r>
        <w:rPr>
          <w:sz w:val="24"/>
        </w:rPr>
        <w:t>not expose the respondent to risk, so they are not human subjects.</w:t>
      </w:r>
      <w:r>
        <w:rPr>
          <w:spacing w:val="40"/>
          <w:sz w:val="24"/>
        </w:rPr>
        <w:t xml:space="preserve"> </w:t>
      </w:r>
      <w:r>
        <w:rPr>
          <w:sz w:val="24"/>
        </w:rPr>
        <w:t>NHSR</w:t>
      </w:r>
    </w:p>
    <w:p w14:paraId="1428CA00" w14:textId="77777777" w:rsidR="007B2634" w:rsidRDefault="007B2634">
      <w:pPr>
        <w:pStyle w:val="BodyText"/>
        <w:spacing w:before="18"/>
      </w:pPr>
    </w:p>
    <w:p w14:paraId="1428CA01" w14:textId="77777777" w:rsidR="007B2634" w:rsidRDefault="00133EFF">
      <w:pPr>
        <w:pStyle w:val="ListParagraph"/>
        <w:numPr>
          <w:ilvl w:val="2"/>
          <w:numId w:val="4"/>
        </w:numPr>
        <w:tabs>
          <w:tab w:val="left" w:pos="2200"/>
        </w:tabs>
        <w:spacing w:line="259" w:lineRule="auto"/>
        <w:ind w:right="522"/>
        <w:rPr>
          <w:sz w:val="24"/>
        </w:rPr>
      </w:pPr>
      <w:r>
        <w:rPr>
          <w:sz w:val="24"/>
        </w:rPr>
        <w:t>If you ask a person an objective question about how an organization operates,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person is</w:t>
      </w:r>
      <w:r>
        <w:rPr>
          <w:spacing w:val="-8"/>
          <w:sz w:val="24"/>
        </w:rPr>
        <w:t xml:space="preserve"> </w:t>
      </w:r>
      <w:r>
        <w:rPr>
          <w:sz w:val="24"/>
        </w:rPr>
        <w:t>a key</w:t>
      </w:r>
      <w:r>
        <w:rPr>
          <w:spacing w:val="-2"/>
          <w:sz w:val="24"/>
        </w:rPr>
        <w:t xml:space="preserve"> </w:t>
      </w:r>
      <w:r>
        <w:rPr>
          <w:sz w:val="24"/>
        </w:rPr>
        <w:t>informant,</w:t>
      </w:r>
      <w:r>
        <w:rPr>
          <w:spacing w:val="-4"/>
          <w:sz w:val="24"/>
        </w:rPr>
        <w:t xml:space="preserve"> </w:t>
      </w:r>
      <w:r>
        <w:rPr>
          <w:sz w:val="24"/>
        </w:rPr>
        <w:t>and 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human subjects research.</w:t>
      </w:r>
      <w:r>
        <w:rPr>
          <w:spacing w:val="40"/>
          <w:sz w:val="24"/>
        </w:rPr>
        <w:t xml:space="preserve"> </w:t>
      </w:r>
      <w:r>
        <w:rPr>
          <w:sz w:val="24"/>
        </w:rPr>
        <w:t>NHSR</w:t>
      </w:r>
    </w:p>
    <w:p w14:paraId="1428CA02" w14:textId="77777777" w:rsidR="007B2634" w:rsidRDefault="007B2634">
      <w:pPr>
        <w:pStyle w:val="BodyText"/>
        <w:spacing w:before="27"/>
      </w:pPr>
    </w:p>
    <w:p w14:paraId="1428CA03" w14:textId="77777777" w:rsidR="007B2634" w:rsidRDefault="00133EFF">
      <w:pPr>
        <w:pStyle w:val="ListParagraph"/>
        <w:numPr>
          <w:ilvl w:val="2"/>
          <w:numId w:val="4"/>
        </w:numPr>
        <w:tabs>
          <w:tab w:val="left" w:pos="2199"/>
        </w:tabs>
        <w:spacing w:line="256" w:lineRule="auto"/>
        <w:ind w:left="2199" w:right="192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you ask a person to provide a subjective opinion about their</w:t>
      </w:r>
      <w:r>
        <w:rPr>
          <w:spacing w:val="-5"/>
          <w:sz w:val="24"/>
        </w:rPr>
        <w:t xml:space="preserve"> </w:t>
      </w:r>
      <w:r>
        <w:rPr>
          <w:sz w:val="24"/>
        </w:rPr>
        <w:t>work (e.g., WHAT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THINKS</w:t>
      </w:r>
      <w:r>
        <w:rPr>
          <w:spacing w:val="-7"/>
          <w:sz w:val="24"/>
        </w:rPr>
        <w:t xml:space="preserve"> </w:t>
      </w:r>
      <w:r>
        <w:rPr>
          <w:sz w:val="24"/>
        </w:rPr>
        <w:t>about</w:t>
      </w:r>
      <w:r>
        <w:rPr>
          <w:spacing w:val="-7"/>
          <w:sz w:val="24"/>
        </w:rPr>
        <w:t xml:space="preserve"> </w:t>
      </w:r>
      <w:r>
        <w:rPr>
          <w:sz w:val="24"/>
        </w:rPr>
        <w:t>policies,</w:t>
      </w:r>
      <w:r>
        <w:rPr>
          <w:spacing w:val="-7"/>
          <w:sz w:val="24"/>
        </w:rPr>
        <w:t xml:space="preserve"> </w:t>
      </w:r>
      <w:r>
        <w:rPr>
          <w:sz w:val="24"/>
        </w:rPr>
        <w:t>effective</w:t>
      </w:r>
      <w:r>
        <w:rPr>
          <w:spacing w:val="-6"/>
          <w:sz w:val="24"/>
        </w:rPr>
        <w:t xml:space="preserve"> </w:t>
      </w:r>
      <w:r>
        <w:rPr>
          <w:sz w:val="24"/>
        </w:rPr>
        <w:t>practices,</w:t>
      </w:r>
      <w:r>
        <w:rPr>
          <w:spacing w:val="-7"/>
          <w:sz w:val="24"/>
        </w:rPr>
        <w:t xml:space="preserve"> </w:t>
      </w:r>
      <w:r>
        <w:rPr>
          <w:sz w:val="24"/>
        </w:rPr>
        <w:t>etc.),</w:t>
      </w:r>
      <w:r>
        <w:rPr>
          <w:spacing w:val="-7"/>
          <w:sz w:val="24"/>
        </w:rPr>
        <w:t xml:space="preserve"> </w:t>
      </w:r>
      <w:r>
        <w:rPr>
          <w:sz w:val="24"/>
        </w:rPr>
        <w:t>those questions</w:t>
      </w:r>
      <w:r>
        <w:rPr>
          <w:spacing w:val="-9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employment</w:t>
      </w:r>
      <w:r>
        <w:rPr>
          <w:spacing w:val="-4"/>
          <w:sz w:val="24"/>
        </w:rPr>
        <w:t xml:space="preserve"> </w:t>
      </w:r>
      <w:r>
        <w:rPr>
          <w:sz w:val="24"/>
        </w:rPr>
        <w:t>related risks; respondents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human subjects.</w:t>
      </w:r>
      <w:r>
        <w:rPr>
          <w:spacing w:val="40"/>
          <w:sz w:val="24"/>
        </w:rPr>
        <w:t xml:space="preserve"> </w:t>
      </w:r>
      <w:r>
        <w:rPr>
          <w:sz w:val="24"/>
        </w:rPr>
        <w:t>HSR</w:t>
      </w:r>
    </w:p>
    <w:p w14:paraId="1428CA04" w14:textId="77777777" w:rsidR="007B2634" w:rsidRDefault="007B2634">
      <w:pPr>
        <w:pStyle w:val="BodyText"/>
        <w:spacing w:before="33"/>
      </w:pPr>
    </w:p>
    <w:p w14:paraId="1428CA05" w14:textId="77777777" w:rsidR="007B2634" w:rsidRDefault="00133EFF">
      <w:pPr>
        <w:pStyle w:val="ListParagraph"/>
        <w:numPr>
          <w:ilvl w:val="1"/>
          <w:numId w:val="4"/>
        </w:numPr>
        <w:tabs>
          <w:tab w:val="left" w:pos="1479"/>
        </w:tabs>
        <w:spacing w:line="256" w:lineRule="auto"/>
        <w:ind w:right="477"/>
        <w:rPr>
          <w:sz w:val="24"/>
        </w:rPr>
      </w:pPr>
      <w:r>
        <w:rPr>
          <w:b/>
          <w:sz w:val="24"/>
        </w:rPr>
        <w:t xml:space="preserve">Secondary Data Analysis </w:t>
      </w:r>
      <w:r>
        <w:rPr>
          <w:sz w:val="24"/>
        </w:rPr>
        <w:t xml:space="preserve">involving the use of existing, de-identified and </w:t>
      </w:r>
      <w:proofErr w:type="spellStart"/>
      <w:r>
        <w:rPr>
          <w:sz w:val="24"/>
        </w:rPr>
        <w:t>unlinkable</w:t>
      </w:r>
      <w:proofErr w:type="spellEnd"/>
      <w:r>
        <w:rPr>
          <w:sz w:val="24"/>
        </w:rPr>
        <w:t xml:space="preserve"> data/specimens,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publicly available data.</w:t>
      </w:r>
      <w:r>
        <w:rPr>
          <w:spacing w:val="40"/>
          <w:sz w:val="24"/>
        </w:rPr>
        <w:t xml:space="preserve"> </w:t>
      </w:r>
      <w:r>
        <w:rPr>
          <w:sz w:val="24"/>
        </w:rPr>
        <w:t>The investigator must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 “reasonably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ascertain”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identity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8"/>
          <w:sz w:val="24"/>
        </w:rPr>
        <w:t xml:space="preserve"> </w:t>
      </w:r>
      <w:r>
        <w:rPr>
          <w:sz w:val="24"/>
        </w:rPr>
        <w:t>from whom the data/specimens originated.</w:t>
      </w:r>
    </w:p>
    <w:p w14:paraId="1428CA06" w14:textId="77777777" w:rsidR="007B2634" w:rsidRDefault="00133EFF">
      <w:pPr>
        <w:pStyle w:val="ListParagraph"/>
        <w:numPr>
          <w:ilvl w:val="2"/>
          <w:numId w:val="4"/>
        </w:numPr>
        <w:tabs>
          <w:tab w:val="left" w:pos="2199"/>
        </w:tabs>
        <w:spacing w:line="259" w:lineRule="auto"/>
        <w:ind w:left="2199" w:right="119"/>
        <w:rPr>
          <w:sz w:val="24"/>
        </w:rPr>
      </w:pPr>
      <w:r>
        <w:rPr>
          <w:b/>
          <w:i/>
          <w:sz w:val="24"/>
        </w:rPr>
        <w:t>EXCEPTION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4"/>
        </w:rPr>
        <w:t>HIPAA</w:t>
      </w:r>
      <w:r>
        <w:rPr>
          <w:spacing w:val="-6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Sets</w:t>
      </w:r>
      <w:r>
        <w:rPr>
          <w:spacing w:val="-11"/>
          <w:sz w:val="24"/>
        </w:rPr>
        <w:t xml:space="preserve"> </w:t>
      </w:r>
      <w:r>
        <w:rPr>
          <w:sz w:val="24"/>
        </w:rPr>
        <w:t>(Protected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“PHI”, including age, dates of service, zip code) are considered to be human subjects</w:t>
      </w:r>
      <w:r>
        <w:rPr>
          <w:spacing w:val="-6"/>
          <w:sz w:val="24"/>
        </w:rPr>
        <w:t xml:space="preserve"> </w:t>
      </w:r>
      <w:r>
        <w:rPr>
          <w:sz w:val="24"/>
        </w:rPr>
        <w:t>research,</w:t>
      </w:r>
      <w:r>
        <w:rPr>
          <w:spacing w:val="-2"/>
          <w:sz w:val="24"/>
        </w:rPr>
        <w:t xml:space="preserve"> </w:t>
      </w:r>
      <w:r>
        <w:rPr>
          <w:sz w:val="24"/>
        </w:rPr>
        <w:t>even if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investigator</w:t>
      </w:r>
      <w:r>
        <w:rPr>
          <w:spacing w:val="-6"/>
          <w:sz w:val="24"/>
        </w:rPr>
        <w:t xml:space="preserve"> </w:t>
      </w:r>
      <w:r>
        <w:rPr>
          <w:sz w:val="24"/>
        </w:rPr>
        <w:t>cannot</w:t>
      </w:r>
      <w:r>
        <w:rPr>
          <w:spacing w:val="-2"/>
          <w:sz w:val="24"/>
        </w:rPr>
        <w:t xml:space="preserve"> </w:t>
      </w:r>
      <w:r>
        <w:rPr>
          <w:sz w:val="24"/>
        </w:rPr>
        <w:t>reasonably ascertain the identity of the individual participant.</w:t>
      </w:r>
    </w:p>
    <w:p w14:paraId="1428CA07" w14:textId="77777777" w:rsidR="007B2634" w:rsidRDefault="007B2634">
      <w:pPr>
        <w:spacing w:line="259" w:lineRule="auto"/>
        <w:rPr>
          <w:sz w:val="24"/>
        </w:rPr>
        <w:sectPr w:rsidR="007B2634" w:rsidSect="00686EBC">
          <w:pgSz w:w="12240" w:h="15840"/>
          <w:pgMar w:top="1400" w:right="1340" w:bottom="280" w:left="1320" w:header="765" w:footer="0" w:gutter="0"/>
          <w:cols w:space="720"/>
        </w:sectPr>
      </w:pPr>
    </w:p>
    <w:p w14:paraId="1428CA08" w14:textId="77777777" w:rsidR="007B2634" w:rsidRDefault="007B2634">
      <w:pPr>
        <w:pStyle w:val="BodyText"/>
        <w:spacing w:before="68"/>
      </w:pPr>
    </w:p>
    <w:p w14:paraId="1428CA09" w14:textId="77777777" w:rsidR="007B2634" w:rsidRDefault="00133EFF">
      <w:pPr>
        <w:pStyle w:val="ListParagraph"/>
        <w:numPr>
          <w:ilvl w:val="0"/>
          <w:numId w:val="4"/>
        </w:numPr>
        <w:tabs>
          <w:tab w:val="left" w:pos="839"/>
        </w:tabs>
        <w:spacing w:line="254" w:lineRule="auto"/>
        <w:ind w:right="172"/>
        <w:rPr>
          <w:sz w:val="24"/>
        </w:rPr>
      </w:pPr>
      <w:r>
        <w:rPr>
          <w:b/>
          <w:sz w:val="24"/>
        </w:rPr>
        <w:t>Not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Research/Public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Practice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involving</w:t>
      </w:r>
      <w:r>
        <w:rPr>
          <w:spacing w:val="-6"/>
          <w:sz w:val="24"/>
        </w:rPr>
        <w:t xml:space="preserve"> </w:t>
      </w:r>
      <w:r>
        <w:rPr>
          <w:sz w:val="24"/>
        </w:rPr>
        <w:t>“program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evaluation”</w:t>
      </w:r>
      <w:r>
        <w:rPr>
          <w:spacing w:val="-3"/>
          <w:sz w:val="24"/>
        </w:rPr>
        <w:t xml:space="preserve"> </w:t>
      </w:r>
      <w:r>
        <w:rPr>
          <w:sz w:val="24"/>
        </w:rPr>
        <w:t>in the delivery of public health practice services.”</w:t>
      </w:r>
    </w:p>
    <w:p w14:paraId="1428CA0A" w14:textId="77777777" w:rsidR="007B2634" w:rsidRDefault="007B2634">
      <w:pPr>
        <w:pStyle w:val="BodyText"/>
        <w:spacing w:before="26"/>
      </w:pPr>
    </w:p>
    <w:p w14:paraId="1428CA0B" w14:textId="77777777" w:rsidR="007B2634" w:rsidRDefault="00133EFF">
      <w:pPr>
        <w:pStyle w:val="ListParagraph"/>
        <w:numPr>
          <w:ilvl w:val="0"/>
          <w:numId w:val="4"/>
        </w:numPr>
        <w:tabs>
          <w:tab w:val="left" w:pos="839"/>
        </w:tabs>
        <w:spacing w:line="261" w:lineRule="auto"/>
        <w:ind w:right="131"/>
        <w:rPr>
          <w:sz w:val="24"/>
        </w:rPr>
      </w:pPr>
      <w:r>
        <w:rPr>
          <w:b/>
          <w:sz w:val="24"/>
        </w:rPr>
        <w:t>Not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Research/Public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Heath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Surveillance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involving</w:t>
      </w:r>
      <w:r>
        <w:rPr>
          <w:spacing w:val="-7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collection and testing of information or biospecimens, conducted, supported, requested, ordered, required, or authorized by a public health authority.</w:t>
      </w:r>
    </w:p>
    <w:p w14:paraId="1428CA0C" w14:textId="77777777" w:rsidR="007B2634" w:rsidRDefault="007B2634">
      <w:pPr>
        <w:pStyle w:val="BodyText"/>
        <w:spacing w:before="19"/>
      </w:pPr>
    </w:p>
    <w:p w14:paraId="1428CA0D" w14:textId="77777777" w:rsidR="007B2634" w:rsidRDefault="00133EFF">
      <w:pPr>
        <w:pStyle w:val="ListParagraph"/>
        <w:numPr>
          <w:ilvl w:val="0"/>
          <w:numId w:val="4"/>
        </w:numPr>
        <w:tabs>
          <w:tab w:val="left" w:pos="839"/>
        </w:tabs>
        <w:spacing w:line="259" w:lineRule="auto"/>
        <w:ind w:right="194"/>
        <w:rPr>
          <w:sz w:val="24"/>
        </w:rPr>
      </w:pPr>
      <w:r>
        <w:rPr>
          <w:b/>
          <w:sz w:val="24"/>
        </w:rPr>
        <w:t>Not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Research/Quality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Assurance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involving</w:t>
      </w:r>
      <w:r>
        <w:rPr>
          <w:spacing w:val="-6"/>
          <w:sz w:val="24"/>
        </w:rPr>
        <w:t xml:space="preserve"> </w:t>
      </w:r>
      <w:r>
        <w:rPr>
          <w:sz w:val="24"/>
        </w:rPr>
        <w:t>an organization,</w:t>
      </w:r>
      <w:r>
        <w:rPr>
          <w:spacing w:val="-3"/>
          <w:sz w:val="24"/>
        </w:rPr>
        <w:t xml:space="preserve"> </w:t>
      </w:r>
      <w:r>
        <w:rPr>
          <w:sz w:val="24"/>
        </w:rPr>
        <w:t>government</w:t>
      </w:r>
      <w:r>
        <w:rPr>
          <w:spacing w:val="-3"/>
          <w:sz w:val="24"/>
        </w:rPr>
        <w:t xml:space="preserve"> </w:t>
      </w:r>
      <w:r>
        <w:rPr>
          <w:sz w:val="24"/>
        </w:rPr>
        <w:t>entity,</w:t>
      </w:r>
      <w:r>
        <w:rPr>
          <w:spacing w:val="-3"/>
          <w:sz w:val="24"/>
        </w:rPr>
        <w:t xml:space="preserve"> </w:t>
      </w:r>
      <w:r>
        <w:rPr>
          <w:sz w:val="24"/>
        </w:rPr>
        <w:t>clinic</w:t>
      </w:r>
      <w:r>
        <w:rPr>
          <w:spacing w:val="-4"/>
          <w:sz w:val="24"/>
        </w:rPr>
        <w:t xml:space="preserve"> </w:t>
      </w:r>
      <w:r>
        <w:rPr>
          <w:sz w:val="24"/>
        </w:rPr>
        <w:t>or practice conducting a self-evaluation to determine whether it meets identified standards of quality in the delivery of a service or product.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There is no research </w:t>
      </w:r>
      <w:r>
        <w:rPr>
          <w:spacing w:val="-2"/>
          <w:sz w:val="24"/>
        </w:rPr>
        <w:t>question.</w:t>
      </w:r>
    </w:p>
    <w:p w14:paraId="1428CA0E" w14:textId="77777777" w:rsidR="007B2634" w:rsidRDefault="007B2634">
      <w:pPr>
        <w:pStyle w:val="BodyText"/>
        <w:spacing w:before="171"/>
      </w:pPr>
    </w:p>
    <w:p w14:paraId="1428CA0F" w14:textId="77777777" w:rsidR="007B2634" w:rsidRDefault="00133EFF">
      <w:pPr>
        <w:pStyle w:val="Heading1"/>
        <w:ind w:left="119"/>
        <w:rPr>
          <w:b w:val="0"/>
          <w:u w:val="none"/>
        </w:rPr>
      </w:pPr>
      <w:r>
        <w:rPr>
          <w:spacing w:val="-2"/>
        </w:rPr>
        <w:t>OBTAINING</w:t>
      </w:r>
      <w:r>
        <w:rPr>
          <w:spacing w:val="1"/>
        </w:rPr>
        <w:t xml:space="preserve"> </w:t>
      </w:r>
      <w:r>
        <w:rPr>
          <w:spacing w:val="-2"/>
        </w:rPr>
        <w:t>PERMISSION</w:t>
      </w:r>
      <w:r>
        <w:rPr>
          <w:b w:val="0"/>
          <w:spacing w:val="-2"/>
          <w:u w:val="none"/>
        </w:rPr>
        <w:t>:</w:t>
      </w:r>
    </w:p>
    <w:p w14:paraId="1428CA10" w14:textId="77777777" w:rsidR="007B2634" w:rsidRDefault="007B2634">
      <w:pPr>
        <w:pStyle w:val="BodyText"/>
        <w:spacing w:before="14"/>
      </w:pPr>
    </w:p>
    <w:p w14:paraId="1428CA11" w14:textId="77777777" w:rsidR="007B2634" w:rsidRDefault="00133EFF">
      <w:pPr>
        <w:pStyle w:val="BodyText"/>
        <w:spacing w:before="1" w:line="259" w:lineRule="auto"/>
        <w:ind w:left="119" w:right="134"/>
      </w:pPr>
      <w:r>
        <w:rPr>
          <w:color w:val="0D0D0D"/>
        </w:rPr>
        <w:t>Consent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in the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NHSR/NE context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is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more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an “agreement”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or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“permission”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than “legally effective informed consent”.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The complete list of elements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is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not required.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Elements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of consent to consider –</w:t>
      </w:r>
    </w:p>
    <w:p w14:paraId="1428CA12" w14:textId="77777777" w:rsidR="007B2634" w:rsidRDefault="00133EFF">
      <w:pPr>
        <w:pStyle w:val="ListParagraph"/>
        <w:numPr>
          <w:ilvl w:val="0"/>
          <w:numId w:val="3"/>
        </w:numPr>
        <w:tabs>
          <w:tab w:val="left" w:pos="1199"/>
        </w:tabs>
        <w:spacing w:before="141" w:line="240" w:lineRule="auto"/>
        <w:rPr>
          <w:sz w:val="24"/>
        </w:rPr>
      </w:pPr>
      <w:r>
        <w:rPr>
          <w:color w:val="0D0D0D"/>
          <w:sz w:val="24"/>
        </w:rPr>
        <w:t>Who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is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conducting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pacing w:val="-2"/>
          <w:sz w:val="24"/>
        </w:rPr>
        <w:t>study?</w:t>
      </w:r>
    </w:p>
    <w:p w14:paraId="1428CA13" w14:textId="77777777" w:rsidR="007B2634" w:rsidRDefault="00133EFF">
      <w:pPr>
        <w:pStyle w:val="ListParagraph"/>
        <w:numPr>
          <w:ilvl w:val="0"/>
          <w:numId w:val="3"/>
        </w:numPr>
        <w:tabs>
          <w:tab w:val="left" w:pos="1199"/>
        </w:tabs>
        <w:spacing w:before="7"/>
        <w:rPr>
          <w:sz w:val="24"/>
        </w:rPr>
      </w:pPr>
      <w:r>
        <w:rPr>
          <w:color w:val="0D0D0D"/>
          <w:sz w:val="24"/>
        </w:rPr>
        <w:t>A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description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study’s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pacing w:val="-2"/>
          <w:sz w:val="24"/>
        </w:rPr>
        <w:t>purpose.</w:t>
      </w:r>
    </w:p>
    <w:p w14:paraId="1428CA14" w14:textId="77777777" w:rsidR="007B2634" w:rsidRDefault="00133EFF">
      <w:pPr>
        <w:pStyle w:val="ListParagraph"/>
        <w:numPr>
          <w:ilvl w:val="0"/>
          <w:numId w:val="3"/>
        </w:numPr>
        <w:tabs>
          <w:tab w:val="left" w:pos="1199"/>
        </w:tabs>
        <w:spacing w:line="290" w:lineRule="exact"/>
        <w:rPr>
          <w:sz w:val="24"/>
        </w:rPr>
      </w:pPr>
      <w:r>
        <w:rPr>
          <w:color w:val="0D0D0D"/>
          <w:sz w:val="24"/>
        </w:rPr>
        <w:t>An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explanation about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why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you are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asking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person to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pacing w:val="-2"/>
          <w:sz w:val="24"/>
        </w:rPr>
        <w:t>participate.</w:t>
      </w:r>
    </w:p>
    <w:p w14:paraId="1428CA15" w14:textId="77777777" w:rsidR="007B2634" w:rsidRDefault="00133EFF">
      <w:pPr>
        <w:pStyle w:val="ListParagraph"/>
        <w:numPr>
          <w:ilvl w:val="0"/>
          <w:numId w:val="3"/>
        </w:numPr>
        <w:tabs>
          <w:tab w:val="left" w:pos="1198"/>
        </w:tabs>
        <w:ind w:left="1198"/>
        <w:rPr>
          <w:sz w:val="24"/>
        </w:rPr>
      </w:pPr>
      <w:r>
        <w:rPr>
          <w:color w:val="0D0D0D"/>
          <w:sz w:val="24"/>
        </w:rPr>
        <w:t>A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description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study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procedures,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how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long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they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will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take,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pacing w:val="-4"/>
          <w:sz w:val="24"/>
        </w:rPr>
        <w:t>etc.</w:t>
      </w:r>
    </w:p>
    <w:p w14:paraId="1428CA16" w14:textId="77777777" w:rsidR="007B2634" w:rsidRDefault="00133EFF">
      <w:pPr>
        <w:pStyle w:val="ListParagraph"/>
        <w:numPr>
          <w:ilvl w:val="0"/>
          <w:numId w:val="3"/>
        </w:numPr>
        <w:tabs>
          <w:tab w:val="left" w:pos="1198"/>
        </w:tabs>
        <w:spacing w:before="7"/>
        <w:ind w:left="1198"/>
        <w:rPr>
          <w:sz w:val="24"/>
        </w:rPr>
      </w:pPr>
      <w:r>
        <w:rPr>
          <w:color w:val="0D0D0D"/>
          <w:sz w:val="24"/>
        </w:rPr>
        <w:t>How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data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will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be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stored,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protected,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shared,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how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long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the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data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will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be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kept,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pacing w:val="-4"/>
          <w:sz w:val="24"/>
        </w:rPr>
        <w:t>etc.</w:t>
      </w:r>
    </w:p>
    <w:p w14:paraId="1428CA17" w14:textId="77777777" w:rsidR="007B2634" w:rsidRDefault="00133EFF">
      <w:pPr>
        <w:pStyle w:val="ListParagraph"/>
        <w:numPr>
          <w:ilvl w:val="0"/>
          <w:numId w:val="3"/>
        </w:numPr>
        <w:tabs>
          <w:tab w:val="left" w:pos="1198"/>
        </w:tabs>
        <w:spacing w:line="290" w:lineRule="exact"/>
        <w:ind w:left="1198"/>
        <w:rPr>
          <w:sz w:val="24"/>
        </w:rPr>
      </w:pPr>
      <w:r>
        <w:rPr>
          <w:color w:val="0D0D0D"/>
          <w:sz w:val="24"/>
        </w:rPr>
        <w:t>Possibility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of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re-contact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for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follow-up or</w:t>
      </w:r>
      <w:r>
        <w:rPr>
          <w:color w:val="0D0D0D"/>
          <w:spacing w:val="-9"/>
          <w:sz w:val="24"/>
        </w:rPr>
        <w:t xml:space="preserve"> </w:t>
      </w:r>
      <w:r>
        <w:rPr>
          <w:color w:val="0D0D0D"/>
          <w:sz w:val="24"/>
        </w:rPr>
        <w:t>data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quality</w:t>
      </w:r>
      <w:r>
        <w:rPr>
          <w:color w:val="0D0D0D"/>
          <w:spacing w:val="-2"/>
          <w:sz w:val="24"/>
        </w:rPr>
        <w:t xml:space="preserve"> assurance.</w:t>
      </w:r>
    </w:p>
    <w:p w14:paraId="1428CA18" w14:textId="77777777" w:rsidR="007B2634" w:rsidRDefault="00133EFF">
      <w:pPr>
        <w:pStyle w:val="ListParagraph"/>
        <w:numPr>
          <w:ilvl w:val="0"/>
          <w:numId w:val="3"/>
        </w:numPr>
        <w:tabs>
          <w:tab w:val="left" w:pos="1198"/>
        </w:tabs>
        <w:ind w:left="1198"/>
        <w:rPr>
          <w:sz w:val="24"/>
        </w:rPr>
      </w:pPr>
      <w:r>
        <w:rPr>
          <w:color w:val="0D0D0D"/>
          <w:sz w:val="24"/>
        </w:rPr>
        <w:t>Participation is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pacing w:val="-2"/>
          <w:sz w:val="24"/>
        </w:rPr>
        <w:t>voluntary.</w:t>
      </w:r>
    </w:p>
    <w:p w14:paraId="1428CA19" w14:textId="77777777" w:rsidR="007B2634" w:rsidRDefault="007B2634">
      <w:pPr>
        <w:pStyle w:val="BodyText"/>
        <w:spacing w:before="6"/>
      </w:pPr>
    </w:p>
    <w:p w14:paraId="1428CA1A" w14:textId="77777777" w:rsidR="007B2634" w:rsidRDefault="00133EFF">
      <w:pPr>
        <w:pStyle w:val="BodyText"/>
        <w:spacing w:line="237" w:lineRule="auto"/>
        <w:ind w:left="118" w:right="107"/>
      </w:pPr>
      <w:r>
        <w:rPr>
          <w:color w:val="0D0D0D"/>
        </w:rPr>
        <w:t>Although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activity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may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not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constitute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human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subjects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research,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IRB encourages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use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of an oral consent form in the process of obtaining permission.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It’s a “best” practice and a courtesy to the participant that:</w:t>
      </w:r>
    </w:p>
    <w:p w14:paraId="1428CA1B" w14:textId="77777777" w:rsidR="007B2634" w:rsidRDefault="007B2634">
      <w:pPr>
        <w:pStyle w:val="BodyText"/>
        <w:spacing w:before="6"/>
      </w:pPr>
    </w:p>
    <w:p w14:paraId="1428CA1C" w14:textId="77777777" w:rsidR="007B2634" w:rsidRDefault="00133EFF">
      <w:pPr>
        <w:pStyle w:val="ListParagraph"/>
        <w:numPr>
          <w:ilvl w:val="0"/>
          <w:numId w:val="2"/>
        </w:numPr>
        <w:tabs>
          <w:tab w:val="left" w:pos="838"/>
        </w:tabs>
        <w:spacing w:before="1" w:line="237" w:lineRule="auto"/>
        <w:ind w:right="690"/>
        <w:rPr>
          <w:sz w:val="24"/>
        </w:rPr>
      </w:pPr>
      <w:r>
        <w:rPr>
          <w:sz w:val="24"/>
        </w:rPr>
        <w:t>Allows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investigator</w:t>
      </w:r>
      <w:r>
        <w:rPr>
          <w:spacing w:val="-7"/>
          <w:sz w:val="24"/>
        </w:rPr>
        <w:t xml:space="preserve"> </w:t>
      </w:r>
      <w:r>
        <w:rPr>
          <w:sz w:val="24"/>
        </w:rPr>
        <w:t>to use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 guide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verbal explanation of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study,</w:t>
      </w:r>
    </w:p>
    <w:p w14:paraId="1428CA1D" w14:textId="77777777" w:rsidR="007B2634" w:rsidRDefault="00133EFF">
      <w:pPr>
        <w:pStyle w:val="ListParagraph"/>
        <w:numPr>
          <w:ilvl w:val="0"/>
          <w:numId w:val="2"/>
        </w:numPr>
        <w:tabs>
          <w:tab w:val="left" w:pos="837"/>
        </w:tabs>
        <w:spacing w:before="7"/>
        <w:ind w:left="837" w:hanging="359"/>
        <w:rPr>
          <w:sz w:val="24"/>
        </w:rPr>
      </w:pPr>
      <w:r>
        <w:rPr>
          <w:sz w:val="24"/>
        </w:rPr>
        <w:t>Gives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5"/>
          <w:sz w:val="24"/>
        </w:rPr>
        <w:t xml:space="preserve"> </w:t>
      </w:r>
      <w:r>
        <w:rPr>
          <w:sz w:val="24"/>
        </w:rPr>
        <w:t>adequate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concerning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study,</w:t>
      </w:r>
    </w:p>
    <w:p w14:paraId="1428CA1E" w14:textId="77777777" w:rsidR="007B2634" w:rsidRDefault="00133EFF">
      <w:pPr>
        <w:pStyle w:val="ListParagraph"/>
        <w:numPr>
          <w:ilvl w:val="0"/>
          <w:numId w:val="2"/>
        </w:numPr>
        <w:tabs>
          <w:tab w:val="left" w:pos="837"/>
        </w:tabs>
        <w:spacing w:line="290" w:lineRule="exact"/>
        <w:ind w:left="837" w:hanging="359"/>
        <w:rPr>
          <w:sz w:val="24"/>
        </w:rPr>
      </w:pPr>
      <w:r>
        <w:rPr>
          <w:sz w:val="24"/>
        </w:rPr>
        <w:t>Provides</w:t>
      </w:r>
      <w:r>
        <w:rPr>
          <w:spacing w:val="-10"/>
          <w:sz w:val="24"/>
        </w:rPr>
        <w:t xml:space="preserve"> </w:t>
      </w:r>
      <w:r>
        <w:rPr>
          <w:sz w:val="24"/>
        </w:rPr>
        <w:t>adequate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options,</w:t>
      </w:r>
    </w:p>
    <w:p w14:paraId="1428CA1F" w14:textId="77777777" w:rsidR="007B2634" w:rsidRDefault="00133EFF">
      <w:pPr>
        <w:pStyle w:val="ListParagraph"/>
        <w:numPr>
          <w:ilvl w:val="0"/>
          <w:numId w:val="2"/>
        </w:numPr>
        <w:tabs>
          <w:tab w:val="left" w:pos="837"/>
        </w:tabs>
        <w:ind w:left="837" w:hanging="359"/>
        <w:rPr>
          <w:sz w:val="24"/>
        </w:rPr>
      </w:pPr>
      <w:r>
        <w:rPr>
          <w:sz w:val="24"/>
        </w:rPr>
        <w:t>Responds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participant’s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questions,</w:t>
      </w:r>
    </w:p>
    <w:p w14:paraId="1428CA20" w14:textId="77777777" w:rsidR="007B2634" w:rsidRDefault="00133EFF">
      <w:pPr>
        <w:pStyle w:val="ListParagraph"/>
        <w:numPr>
          <w:ilvl w:val="0"/>
          <w:numId w:val="2"/>
        </w:numPr>
        <w:tabs>
          <w:tab w:val="left" w:pos="837"/>
        </w:tabs>
        <w:spacing w:before="7"/>
        <w:ind w:left="837" w:hanging="359"/>
        <w:rPr>
          <w:sz w:val="24"/>
        </w:rPr>
      </w:pPr>
      <w:r>
        <w:rPr>
          <w:sz w:val="24"/>
        </w:rPr>
        <w:t>Ensures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comprehended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information,</w:t>
      </w:r>
    </w:p>
    <w:p w14:paraId="1428CA21" w14:textId="77777777" w:rsidR="007B2634" w:rsidRDefault="00133EFF">
      <w:pPr>
        <w:pStyle w:val="ListParagraph"/>
        <w:numPr>
          <w:ilvl w:val="0"/>
          <w:numId w:val="2"/>
        </w:numPr>
        <w:tabs>
          <w:tab w:val="left" w:pos="837"/>
        </w:tabs>
        <w:ind w:left="837" w:hanging="359"/>
        <w:rPr>
          <w:sz w:val="24"/>
        </w:rPr>
      </w:pPr>
      <w:r>
        <w:rPr>
          <w:sz w:val="24"/>
        </w:rPr>
        <w:t>Obtains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participant’s</w:t>
      </w:r>
      <w:r>
        <w:rPr>
          <w:spacing w:val="-7"/>
          <w:sz w:val="24"/>
        </w:rPr>
        <w:t xml:space="preserve"> </w:t>
      </w:r>
      <w:r>
        <w:rPr>
          <w:sz w:val="24"/>
        </w:rPr>
        <w:t>voluntary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1428CA22" w14:textId="77777777" w:rsidR="007B2634" w:rsidRDefault="00133EFF">
      <w:pPr>
        <w:pStyle w:val="ListParagraph"/>
        <w:numPr>
          <w:ilvl w:val="0"/>
          <w:numId w:val="2"/>
        </w:numPr>
        <w:tabs>
          <w:tab w:val="left" w:pos="838"/>
        </w:tabs>
        <w:spacing w:before="8" w:line="240" w:lineRule="auto"/>
        <w:ind w:hanging="359"/>
        <w:rPr>
          <w:sz w:val="24"/>
        </w:rPr>
      </w:pPr>
      <w:r>
        <w:rPr>
          <w:sz w:val="24"/>
        </w:rPr>
        <w:t>Provides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PI’s</w:t>
      </w:r>
      <w:r>
        <w:rPr>
          <w:spacing w:val="2"/>
          <w:sz w:val="24"/>
        </w:rPr>
        <w:t xml:space="preserve"> </w:t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 to the</w:t>
      </w:r>
      <w:r>
        <w:rPr>
          <w:spacing w:val="-2"/>
          <w:sz w:val="24"/>
        </w:rPr>
        <w:t xml:space="preserve"> participant.</w:t>
      </w:r>
    </w:p>
    <w:p w14:paraId="1428CA23" w14:textId="77777777" w:rsidR="007B2634" w:rsidRDefault="007B2634">
      <w:pPr>
        <w:rPr>
          <w:sz w:val="24"/>
        </w:rPr>
        <w:sectPr w:rsidR="007B2634" w:rsidSect="00686EBC">
          <w:pgSz w:w="12240" w:h="15840"/>
          <w:pgMar w:top="1400" w:right="1340" w:bottom="280" w:left="1320" w:header="765" w:footer="0" w:gutter="0"/>
          <w:cols w:space="720"/>
        </w:sectPr>
      </w:pPr>
    </w:p>
    <w:p w14:paraId="1428CA24" w14:textId="77777777" w:rsidR="007B2634" w:rsidRDefault="007B2634">
      <w:pPr>
        <w:pStyle w:val="BodyText"/>
      </w:pPr>
    </w:p>
    <w:p w14:paraId="1428CA25" w14:textId="77777777" w:rsidR="007B2634" w:rsidRDefault="007B2634">
      <w:pPr>
        <w:pStyle w:val="BodyText"/>
        <w:spacing w:before="245"/>
      </w:pPr>
    </w:p>
    <w:p w14:paraId="1428CA26" w14:textId="77777777" w:rsidR="007B2634" w:rsidRDefault="00133EFF">
      <w:pPr>
        <w:pStyle w:val="Heading1"/>
        <w:rPr>
          <w:u w:val="none"/>
        </w:rPr>
      </w:pPr>
      <w:r>
        <w:rPr>
          <w:spacing w:val="-2"/>
        </w:rPr>
        <w:t>GUIDANCE</w:t>
      </w:r>
      <w:r>
        <w:rPr>
          <w:spacing w:val="-2"/>
          <w:u w:val="none"/>
        </w:rPr>
        <w:t>:</w:t>
      </w:r>
    </w:p>
    <w:p w14:paraId="1428CA27" w14:textId="77777777" w:rsidR="007B2634" w:rsidRDefault="007B2634">
      <w:pPr>
        <w:pStyle w:val="BodyText"/>
        <w:spacing w:before="4"/>
        <w:rPr>
          <w:b/>
        </w:rPr>
      </w:pPr>
    </w:p>
    <w:p w14:paraId="1428CA28" w14:textId="65F63F68" w:rsidR="007B2634" w:rsidRDefault="00045D07">
      <w:pPr>
        <w:pStyle w:val="ListParagraph"/>
        <w:numPr>
          <w:ilvl w:val="1"/>
          <w:numId w:val="2"/>
        </w:numPr>
        <w:tabs>
          <w:tab w:val="left" w:pos="839"/>
        </w:tabs>
        <w:spacing w:line="240" w:lineRule="auto"/>
        <w:ind w:hanging="359"/>
        <w:rPr>
          <w:rFonts w:ascii="Symbol" w:hAnsi="Symbol"/>
          <w:color w:val="464646"/>
          <w:sz w:val="20"/>
        </w:rPr>
      </w:pPr>
      <w:hyperlink r:id="rId9" w:history="1">
        <w:r w:rsidR="00133EFF" w:rsidRPr="00823778">
          <w:rPr>
            <w:rStyle w:val="Hyperlink"/>
            <w:sz w:val="24"/>
          </w:rPr>
          <w:t>What</w:t>
        </w:r>
        <w:r w:rsidR="00133EFF" w:rsidRPr="00823778">
          <w:rPr>
            <w:rStyle w:val="Hyperlink"/>
            <w:spacing w:val="-4"/>
            <w:sz w:val="24"/>
          </w:rPr>
          <w:t xml:space="preserve"> </w:t>
        </w:r>
        <w:r w:rsidR="00133EFF" w:rsidRPr="00823778">
          <w:rPr>
            <w:rStyle w:val="Hyperlink"/>
            <w:sz w:val="24"/>
          </w:rPr>
          <w:t>do</w:t>
        </w:r>
        <w:r w:rsidR="00133EFF" w:rsidRPr="00823778">
          <w:rPr>
            <w:rStyle w:val="Hyperlink"/>
            <w:spacing w:val="1"/>
            <w:sz w:val="24"/>
          </w:rPr>
          <w:t xml:space="preserve"> </w:t>
        </w:r>
        <w:r w:rsidR="00133EFF" w:rsidRPr="00823778">
          <w:rPr>
            <w:rStyle w:val="Hyperlink"/>
            <w:sz w:val="24"/>
          </w:rPr>
          <w:t>I</w:t>
        </w:r>
        <w:r w:rsidR="00133EFF" w:rsidRPr="00823778">
          <w:rPr>
            <w:rStyle w:val="Hyperlink"/>
            <w:spacing w:val="-3"/>
            <w:sz w:val="24"/>
          </w:rPr>
          <w:t xml:space="preserve"> </w:t>
        </w:r>
        <w:r w:rsidR="00133EFF" w:rsidRPr="00823778">
          <w:rPr>
            <w:rStyle w:val="Hyperlink"/>
            <w:sz w:val="24"/>
          </w:rPr>
          <w:t>need</w:t>
        </w:r>
        <w:r w:rsidR="00133EFF" w:rsidRPr="00823778">
          <w:rPr>
            <w:rStyle w:val="Hyperlink"/>
            <w:spacing w:val="1"/>
            <w:sz w:val="24"/>
          </w:rPr>
          <w:t xml:space="preserve"> </w:t>
        </w:r>
        <w:r w:rsidR="00133EFF" w:rsidRPr="00823778">
          <w:rPr>
            <w:rStyle w:val="Hyperlink"/>
            <w:sz w:val="24"/>
          </w:rPr>
          <w:t>to</w:t>
        </w:r>
        <w:r w:rsidR="00133EFF" w:rsidRPr="00823778">
          <w:rPr>
            <w:rStyle w:val="Hyperlink"/>
            <w:spacing w:val="1"/>
            <w:sz w:val="24"/>
          </w:rPr>
          <w:t xml:space="preserve"> </w:t>
        </w:r>
        <w:r w:rsidR="00133EFF" w:rsidRPr="00823778">
          <w:rPr>
            <w:rStyle w:val="Hyperlink"/>
            <w:spacing w:val="-2"/>
            <w:sz w:val="24"/>
          </w:rPr>
          <w:t>submit</w:t>
        </w:r>
      </w:hyperlink>
      <w:r w:rsidR="00133EFF">
        <w:rPr>
          <w:color w:val="464646"/>
          <w:spacing w:val="-2"/>
          <w:sz w:val="24"/>
        </w:rPr>
        <w:t>?</w:t>
      </w:r>
    </w:p>
    <w:p w14:paraId="1428CA29" w14:textId="62FE793D" w:rsidR="007B2634" w:rsidRDefault="00045D07">
      <w:pPr>
        <w:pStyle w:val="ListParagraph"/>
        <w:numPr>
          <w:ilvl w:val="1"/>
          <w:numId w:val="2"/>
        </w:numPr>
        <w:tabs>
          <w:tab w:val="left" w:pos="839"/>
        </w:tabs>
        <w:spacing w:before="284" w:line="240" w:lineRule="auto"/>
        <w:ind w:hanging="359"/>
        <w:rPr>
          <w:rFonts w:ascii="Symbol" w:hAnsi="Symbol"/>
          <w:color w:val="464646"/>
          <w:sz w:val="24"/>
        </w:rPr>
      </w:pPr>
      <w:hyperlink r:id="rId10" w:history="1">
        <w:r w:rsidR="00133EFF" w:rsidRPr="00C700FB">
          <w:rPr>
            <w:rStyle w:val="Hyperlink"/>
            <w:sz w:val="24"/>
          </w:rPr>
          <w:t>Guidance:</w:t>
        </w:r>
        <w:r w:rsidR="00133EFF" w:rsidRPr="00C700FB">
          <w:rPr>
            <w:rStyle w:val="Hyperlink"/>
            <w:spacing w:val="-7"/>
            <w:sz w:val="24"/>
          </w:rPr>
          <w:t xml:space="preserve"> </w:t>
        </w:r>
        <w:r w:rsidR="00133EFF" w:rsidRPr="00C700FB">
          <w:rPr>
            <w:rStyle w:val="Hyperlink"/>
            <w:sz w:val="24"/>
          </w:rPr>
          <w:t>Submitting</w:t>
        </w:r>
        <w:r w:rsidR="00133EFF" w:rsidRPr="00C700FB">
          <w:rPr>
            <w:rStyle w:val="Hyperlink"/>
            <w:spacing w:val="-6"/>
            <w:sz w:val="24"/>
          </w:rPr>
          <w:t xml:space="preserve"> </w:t>
        </w:r>
        <w:r w:rsidR="00133EFF" w:rsidRPr="00C700FB">
          <w:rPr>
            <w:rStyle w:val="Hyperlink"/>
            <w:sz w:val="24"/>
          </w:rPr>
          <w:t>Formative/</w:t>
        </w:r>
        <w:r w:rsidR="00133EFF" w:rsidRPr="00C700FB">
          <w:rPr>
            <w:rStyle w:val="Hyperlink"/>
            <w:spacing w:val="-6"/>
            <w:sz w:val="24"/>
          </w:rPr>
          <w:t xml:space="preserve"> </w:t>
        </w:r>
        <w:r w:rsidR="00133EFF" w:rsidRPr="00C700FB">
          <w:rPr>
            <w:rStyle w:val="Hyperlink"/>
            <w:sz w:val="24"/>
          </w:rPr>
          <w:t>Pre-Clinical/</w:t>
        </w:r>
        <w:r w:rsidR="00133EFF" w:rsidRPr="00C700FB">
          <w:rPr>
            <w:rStyle w:val="Hyperlink"/>
            <w:spacing w:val="-6"/>
            <w:sz w:val="24"/>
          </w:rPr>
          <w:t xml:space="preserve"> </w:t>
        </w:r>
        <w:r w:rsidR="00133EFF" w:rsidRPr="00C700FB">
          <w:rPr>
            <w:rStyle w:val="Hyperlink"/>
            <w:sz w:val="24"/>
          </w:rPr>
          <w:t>Pilot</w:t>
        </w:r>
        <w:r w:rsidR="00133EFF" w:rsidRPr="00C700FB">
          <w:rPr>
            <w:rStyle w:val="Hyperlink"/>
            <w:spacing w:val="-2"/>
            <w:sz w:val="24"/>
          </w:rPr>
          <w:t xml:space="preserve"> </w:t>
        </w:r>
        <w:r w:rsidR="00133EFF" w:rsidRPr="00C700FB">
          <w:rPr>
            <w:rStyle w:val="Hyperlink"/>
            <w:spacing w:val="-4"/>
            <w:sz w:val="24"/>
          </w:rPr>
          <w:t>Work</w:t>
        </w:r>
      </w:hyperlink>
    </w:p>
    <w:p w14:paraId="1428CA2A" w14:textId="77777777" w:rsidR="007B2634" w:rsidRDefault="007B2634">
      <w:pPr>
        <w:pStyle w:val="BodyText"/>
        <w:spacing w:before="42"/>
      </w:pPr>
    </w:p>
    <w:p w14:paraId="1428CA2B" w14:textId="77777777" w:rsidR="007B2634" w:rsidRDefault="00133EFF">
      <w:pPr>
        <w:pStyle w:val="ListParagraph"/>
        <w:numPr>
          <w:ilvl w:val="1"/>
          <w:numId w:val="2"/>
        </w:numPr>
        <w:tabs>
          <w:tab w:val="left" w:pos="839"/>
        </w:tabs>
        <w:spacing w:line="240" w:lineRule="auto"/>
        <w:ind w:right="308"/>
        <w:rPr>
          <w:rFonts w:ascii="Symbol" w:hAnsi="Symbol"/>
          <w:sz w:val="24"/>
        </w:rPr>
      </w:pPr>
      <w:r>
        <w:rPr>
          <w:b/>
          <w:sz w:val="24"/>
        </w:rPr>
        <w:t>Students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All student-initiated projects must have a preliminary review by the IRB Office</w:t>
      </w:r>
      <w:r>
        <w:rPr>
          <w:spacing w:val="-3"/>
          <w:sz w:val="24"/>
        </w:rPr>
        <w:t xml:space="preserve"> </w:t>
      </w:r>
      <w:r>
        <w:rPr>
          <w:sz w:val="24"/>
        </w:rPr>
        <w:t>to determine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human subjects</w:t>
      </w:r>
      <w:r>
        <w:rPr>
          <w:spacing w:val="-8"/>
          <w:sz w:val="24"/>
        </w:rPr>
        <w:t xml:space="preserve"> </w:t>
      </w:r>
      <w:r>
        <w:rPr>
          <w:sz w:val="24"/>
        </w:rPr>
        <w:t>research requiring</w:t>
      </w:r>
      <w:r>
        <w:rPr>
          <w:spacing w:val="-7"/>
          <w:sz w:val="24"/>
        </w:rPr>
        <w:t xml:space="preserve"> </w:t>
      </w:r>
      <w:r>
        <w:rPr>
          <w:sz w:val="24"/>
        </w:rPr>
        <w:t>IRB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oversight unless the BSPH PI is adding you as a student investigator to an existing, BSPH IRB- approved study. </w:t>
      </w:r>
      <w:hyperlink r:id="rId11">
        <w:r>
          <w:rPr>
            <w:color w:val="0562C1"/>
            <w:sz w:val="24"/>
            <w:u w:val="single" w:color="0562C1"/>
          </w:rPr>
          <w:t>IRB Office Preliminary Determinations or for MPH and Other Degree</w:t>
        </w:r>
      </w:hyperlink>
      <w:r>
        <w:rPr>
          <w:color w:val="0562C1"/>
          <w:sz w:val="24"/>
        </w:rPr>
        <w:t xml:space="preserve"> </w:t>
      </w:r>
      <w:hyperlink r:id="rId12">
        <w:r>
          <w:rPr>
            <w:color w:val="0562C1"/>
            <w:sz w:val="24"/>
            <w:u w:val="single" w:color="0562C1"/>
          </w:rPr>
          <w:t>Students | Johns Hopkins Bloomberg School of Public Health (jhu.edu)</w:t>
        </w:r>
      </w:hyperlink>
    </w:p>
    <w:p w14:paraId="1428CA2C" w14:textId="77777777" w:rsidR="007B2634" w:rsidRDefault="007B2634">
      <w:pPr>
        <w:pStyle w:val="BodyText"/>
      </w:pPr>
    </w:p>
    <w:p w14:paraId="1428CA2D" w14:textId="77777777" w:rsidR="007B2634" w:rsidRDefault="007B2634">
      <w:pPr>
        <w:pStyle w:val="BodyText"/>
        <w:spacing w:before="9"/>
      </w:pPr>
    </w:p>
    <w:p w14:paraId="1428CA2E" w14:textId="77777777" w:rsidR="007B2634" w:rsidRDefault="00133EFF">
      <w:pPr>
        <w:pStyle w:val="Heading1"/>
        <w:rPr>
          <w:u w:val="none"/>
        </w:rPr>
      </w:pPr>
      <w:r>
        <w:rPr>
          <w:spacing w:val="-2"/>
          <w:u w:val="thick"/>
        </w:rPr>
        <w:t>TIPS</w:t>
      </w:r>
      <w:r>
        <w:rPr>
          <w:spacing w:val="-2"/>
          <w:u w:val="none"/>
        </w:rPr>
        <w:t>:</w:t>
      </w:r>
    </w:p>
    <w:p w14:paraId="1428CA2F" w14:textId="77777777" w:rsidR="007B2634" w:rsidRDefault="00133EFF">
      <w:pPr>
        <w:pStyle w:val="ListParagraph"/>
        <w:numPr>
          <w:ilvl w:val="0"/>
          <w:numId w:val="1"/>
        </w:numPr>
        <w:tabs>
          <w:tab w:val="left" w:pos="839"/>
        </w:tabs>
        <w:spacing w:before="179" w:line="237" w:lineRule="auto"/>
        <w:ind w:right="168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you need IRB</w:t>
      </w:r>
      <w:r>
        <w:rPr>
          <w:spacing w:val="-4"/>
          <w:sz w:val="24"/>
        </w:rPr>
        <w:t xml:space="preserve"> </w:t>
      </w:r>
      <w:r>
        <w:rPr>
          <w:sz w:val="24"/>
        </w:rPr>
        <w:t>documentation of</w:t>
      </w:r>
      <w:r>
        <w:rPr>
          <w:spacing w:val="-8"/>
          <w:sz w:val="24"/>
        </w:rPr>
        <w:t xml:space="preserve"> </w:t>
      </w:r>
      <w:r>
        <w:rPr>
          <w:sz w:val="24"/>
        </w:rPr>
        <w:t>a NHSR</w:t>
      </w:r>
      <w:r>
        <w:rPr>
          <w:spacing w:val="-4"/>
          <w:sz w:val="24"/>
        </w:rPr>
        <w:t xml:space="preserve"> </w:t>
      </w:r>
      <w:r>
        <w:rPr>
          <w:sz w:val="24"/>
        </w:rPr>
        <w:t>determination,</w:t>
      </w:r>
      <w:r>
        <w:rPr>
          <w:spacing w:val="-4"/>
          <w:sz w:val="24"/>
        </w:rPr>
        <w:t xml:space="preserve"> </w:t>
      </w:r>
      <w:r>
        <w:rPr>
          <w:sz w:val="24"/>
        </w:rPr>
        <w:t>a new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 through the PHIRST system is required.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The BSPH IRB will provide documentation of its </w:t>
      </w:r>
      <w:r>
        <w:rPr>
          <w:spacing w:val="-2"/>
          <w:sz w:val="24"/>
        </w:rPr>
        <w:t>determination.</w:t>
      </w:r>
    </w:p>
    <w:p w14:paraId="1428CA30" w14:textId="77777777" w:rsidR="007B2634" w:rsidRDefault="007B2634">
      <w:pPr>
        <w:pStyle w:val="BodyText"/>
        <w:spacing w:before="15"/>
      </w:pPr>
    </w:p>
    <w:p w14:paraId="1428CA31" w14:textId="77777777" w:rsidR="007B2634" w:rsidRDefault="00133EFF">
      <w:pPr>
        <w:pStyle w:val="ListParagraph"/>
        <w:numPr>
          <w:ilvl w:val="0"/>
          <w:numId w:val="1"/>
        </w:numPr>
        <w:tabs>
          <w:tab w:val="left" w:pos="839"/>
        </w:tabs>
        <w:spacing w:line="259" w:lineRule="auto"/>
        <w:ind w:right="468"/>
        <w:rPr>
          <w:sz w:val="24"/>
        </w:rPr>
      </w:pP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spacing w:val="-8"/>
          <w:sz w:val="24"/>
        </w:rPr>
        <w:t xml:space="preserve"> </w:t>
      </w:r>
      <w:r>
        <w:rPr>
          <w:sz w:val="24"/>
        </w:rPr>
        <w:t>proposed activity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involve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participation of</w:t>
      </w:r>
      <w:r>
        <w:rPr>
          <w:spacing w:val="-7"/>
          <w:sz w:val="24"/>
        </w:rPr>
        <w:t xml:space="preserve"> </w:t>
      </w:r>
      <w:r>
        <w:rPr>
          <w:sz w:val="24"/>
        </w:rPr>
        <w:t>Johns</w:t>
      </w:r>
      <w:r>
        <w:rPr>
          <w:spacing w:val="-8"/>
          <w:sz w:val="24"/>
        </w:rPr>
        <w:t xml:space="preserve"> </w:t>
      </w:r>
      <w:r>
        <w:rPr>
          <w:sz w:val="24"/>
        </w:rPr>
        <w:t>Hopkins</w:t>
      </w:r>
      <w:r>
        <w:rPr>
          <w:spacing w:val="-8"/>
          <w:sz w:val="24"/>
        </w:rPr>
        <w:t xml:space="preserve"> </w:t>
      </w:r>
      <w:r>
        <w:rPr>
          <w:sz w:val="24"/>
        </w:rPr>
        <w:t>clinical providers, students, University staff or other employees, even though it may be “not” human subjects research, a new application through the PHIRST system is required.</w:t>
      </w:r>
    </w:p>
    <w:p w14:paraId="1428CA32" w14:textId="77777777" w:rsidR="007B2634" w:rsidRDefault="007B2634">
      <w:pPr>
        <w:pStyle w:val="BodyText"/>
        <w:spacing w:before="18"/>
      </w:pPr>
    </w:p>
    <w:p w14:paraId="1428CA33" w14:textId="77777777" w:rsidR="007B2634" w:rsidRDefault="00133EFF">
      <w:pPr>
        <w:pStyle w:val="ListParagraph"/>
        <w:numPr>
          <w:ilvl w:val="0"/>
          <w:numId w:val="1"/>
        </w:numPr>
        <w:tabs>
          <w:tab w:val="left" w:pos="839"/>
        </w:tabs>
        <w:spacing w:line="261" w:lineRule="auto"/>
        <w:ind w:right="273"/>
        <w:rPr>
          <w:sz w:val="24"/>
        </w:rPr>
      </w:pP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proposed activity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involve</w:t>
      </w:r>
      <w:r>
        <w:rPr>
          <w:spacing w:val="-3"/>
          <w:sz w:val="24"/>
        </w:rPr>
        <w:t xml:space="preserve"> </w:t>
      </w:r>
      <w:r>
        <w:rPr>
          <w:sz w:val="24"/>
        </w:rPr>
        <w:t>identifiable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 (“Protected Health Information” or “PHI”) generated and stored electronically by certain health</w:t>
      </w:r>
    </w:p>
    <w:p w14:paraId="1428CA34" w14:textId="77777777" w:rsidR="007B2634" w:rsidRDefault="00133EFF">
      <w:pPr>
        <w:pStyle w:val="BodyText"/>
        <w:spacing w:before="1" w:line="254" w:lineRule="auto"/>
        <w:ind w:left="838" w:right="134"/>
      </w:pPr>
      <w:r>
        <w:t>organizations</w:t>
      </w:r>
      <w:r>
        <w:rPr>
          <w:spacing w:val="-10"/>
        </w:rPr>
        <w:t xml:space="preserve"> </w:t>
      </w:r>
      <w:r>
        <w:t>(covered</w:t>
      </w:r>
      <w:r>
        <w:rPr>
          <w:spacing w:val="-2"/>
        </w:rPr>
        <w:t xml:space="preserve"> </w:t>
      </w:r>
      <w:r>
        <w:t>entities),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PHIRST</w:t>
      </w:r>
      <w:r>
        <w:rPr>
          <w:spacing w:val="-3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 xml:space="preserve">is </w:t>
      </w:r>
      <w:r>
        <w:rPr>
          <w:spacing w:val="-2"/>
        </w:rPr>
        <w:t>required.</w:t>
      </w:r>
    </w:p>
    <w:p w14:paraId="1428CA35" w14:textId="77777777" w:rsidR="007B2634" w:rsidRDefault="007B2634">
      <w:pPr>
        <w:pStyle w:val="BodyText"/>
        <w:spacing w:before="36"/>
      </w:pPr>
    </w:p>
    <w:p w14:paraId="1428CA36" w14:textId="77777777" w:rsidR="007B2634" w:rsidRDefault="00133EFF">
      <w:pPr>
        <w:pStyle w:val="ListParagraph"/>
        <w:numPr>
          <w:ilvl w:val="0"/>
          <w:numId w:val="1"/>
        </w:numPr>
        <w:tabs>
          <w:tab w:val="left" w:pos="838"/>
        </w:tabs>
        <w:spacing w:line="259" w:lineRule="auto"/>
        <w:ind w:left="838" w:right="230"/>
        <w:rPr>
          <w:sz w:val="24"/>
        </w:rPr>
      </w:pPr>
      <w:r>
        <w:rPr>
          <w:sz w:val="24"/>
        </w:rPr>
        <w:t>When the</w:t>
      </w:r>
      <w:r>
        <w:rPr>
          <w:spacing w:val="-2"/>
          <w:sz w:val="24"/>
        </w:rPr>
        <w:t xml:space="preserve"> </w:t>
      </w:r>
      <w:r>
        <w:rPr>
          <w:sz w:val="24"/>
        </w:rPr>
        <w:t>BSPH</w:t>
      </w:r>
      <w:r>
        <w:rPr>
          <w:spacing w:val="-2"/>
          <w:sz w:val="24"/>
        </w:rPr>
        <w:t xml:space="preserve"> </w:t>
      </w:r>
      <w:r>
        <w:rPr>
          <w:sz w:val="24"/>
        </w:rPr>
        <w:t>IRB</w:t>
      </w:r>
      <w:r>
        <w:rPr>
          <w:spacing w:val="-3"/>
          <w:sz w:val="24"/>
        </w:rPr>
        <w:t xml:space="preserve"> </w:t>
      </w:r>
      <w:r>
        <w:rPr>
          <w:sz w:val="24"/>
        </w:rPr>
        <w:t>decides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 project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qualify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human subjects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research, the IRB does not need to be informed of minor administrative changes such as adding/deleting study personnel, </w:t>
      </w:r>
      <w:r>
        <w:rPr>
          <w:b/>
          <w:sz w:val="24"/>
        </w:rPr>
        <w:t>but it will need to see substantive amendments to ensure that the changes do not alter the IRB determination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sz w:val="24"/>
        </w:rPr>
        <w:t>The PI may submit an Amendment Application through the PHIRST system.</w:t>
      </w:r>
    </w:p>
    <w:p w14:paraId="1428CA37" w14:textId="77777777" w:rsidR="007B2634" w:rsidRDefault="007B2634">
      <w:pPr>
        <w:pStyle w:val="BodyText"/>
        <w:spacing w:before="15"/>
      </w:pPr>
    </w:p>
    <w:p w14:paraId="1428CA38" w14:textId="77777777" w:rsidR="007B2634" w:rsidRDefault="00133EFF">
      <w:pPr>
        <w:pStyle w:val="ListParagraph"/>
        <w:numPr>
          <w:ilvl w:val="0"/>
          <w:numId w:val="1"/>
        </w:numPr>
        <w:tabs>
          <w:tab w:val="left" w:pos="838"/>
        </w:tabs>
        <w:spacing w:line="261" w:lineRule="auto"/>
        <w:ind w:left="838" w:right="830"/>
        <w:rPr>
          <w:sz w:val="24"/>
        </w:rPr>
      </w:pPr>
      <w:r>
        <w:rPr>
          <w:b/>
          <w:sz w:val="24"/>
        </w:rPr>
        <w:t>NHSR/NR Determinations</w:t>
      </w:r>
      <w:r>
        <w:rPr>
          <w:sz w:val="24"/>
        </w:rPr>
        <w:t>:</w:t>
      </w:r>
      <w:r>
        <w:rPr>
          <w:spacing w:val="40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Continuing</w:t>
      </w:r>
      <w:r>
        <w:rPr>
          <w:spacing w:val="-8"/>
          <w:sz w:val="24"/>
        </w:rPr>
        <w:t xml:space="preserve"> </w:t>
      </w:r>
      <w:r>
        <w:rPr>
          <w:sz w:val="24"/>
        </w:rPr>
        <w:t>Review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Application/Progress</w:t>
      </w:r>
      <w:r>
        <w:rPr>
          <w:spacing w:val="-9"/>
          <w:sz w:val="24"/>
        </w:rPr>
        <w:t xml:space="preserve"> </w:t>
      </w:r>
      <w:r>
        <w:rPr>
          <w:sz w:val="24"/>
        </w:rPr>
        <w:t>Report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is </w:t>
      </w:r>
      <w:r>
        <w:rPr>
          <w:spacing w:val="-2"/>
          <w:sz w:val="24"/>
        </w:rPr>
        <w:t>required.</w:t>
      </w:r>
    </w:p>
    <w:p w14:paraId="1428CA39" w14:textId="77777777" w:rsidR="007B2634" w:rsidRDefault="007B2634">
      <w:pPr>
        <w:pStyle w:val="BodyText"/>
        <w:spacing w:before="18"/>
      </w:pPr>
    </w:p>
    <w:p w14:paraId="1428CA3A" w14:textId="7FDEFA9A" w:rsidR="007B2634" w:rsidRDefault="00133EFF">
      <w:pPr>
        <w:pStyle w:val="ListParagraph"/>
        <w:numPr>
          <w:ilvl w:val="0"/>
          <w:numId w:val="1"/>
        </w:numPr>
        <w:tabs>
          <w:tab w:val="left" w:pos="838"/>
        </w:tabs>
        <w:spacing w:line="261" w:lineRule="auto"/>
        <w:ind w:left="838" w:right="255"/>
        <w:rPr>
          <w:sz w:val="24"/>
        </w:rPr>
      </w:pPr>
      <w:r>
        <w:rPr>
          <w:b/>
          <w:sz w:val="24"/>
        </w:rPr>
        <w:t>When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Doubt: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questions</w:t>
      </w:r>
      <w:r>
        <w:rPr>
          <w:spacing w:val="-8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BSPH</w:t>
      </w:r>
      <w:r>
        <w:rPr>
          <w:spacing w:val="-2"/>
          <w:sz w:val="24"/>
        </w:rPr>
        <w:t xml:space="preserve"> </w:t>
      </w:r>
      <w:r>
        <w:rPr>
          <w:sz w:val="24"/>
        </w:rPr>
        <w:t>IRB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email address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at: </w:t>
      </w:r>
      <w:hyperlink r:id="rId13" w:history="1">
        <w:r w:rsidR="00947DAF" w:rsidRPr="000A7D25">
          <w:rPr>
            <w:rStyle w:val="Hyperlink"/>
            <w:spacing w:val="-2"/>
            <w:sz w:val="24"/>
          </w:rPr>
          <w:t>bsph.irboffice@jhu.edu</w:t>
        </w:r>
      </w:hyperlink>
    </w:p>
    <w:sectPr w:rsidR="007B2634">
      <w:pgSz w:w="12240" w:h="15840"/>
      <w:pgMar w:top="1400" w:right="1340" w:bottom="280" w:left="1320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477C6" w14:textId="77777777" w:rsidR="00686EBC" w:rsidRDefault="00686EBC">
      <w:r>
        <w:separator/>
      </w:r>
    </w:p>
  </w:endnote>
  <w:endnote w:type="continuationSeparator" w:id="0">
    <w:p w14:paraId="26BAF605" w14:textId="77777777" w:rsidR="00686EBC" w:rsidRDefault="0068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8507BB" w14:textId="77777777" w:rsidR="00686EBC" w:rsidRDefault="00686EBC">
      <w:r>
        <w:separator/>
      </w:r>
    </w:p>
  </w:footnote>
  <w:footnote w:type="continuationSeparator" w:id="0">
    <w:p w14:paraId="42F73160" w14:textId="77777777" w:rsidR="00686EBC" w:rsidRDefault="00686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8CA3B" w14:textId="77777777" w:rsidR="007B2634" w:rsidRDefault="00133EF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5136" behindDoc="1" locked="0" layoutInCell="1" allowOverlap="1" wp14:anchorId="1428CA3C" wp14:editId="1428CA3D">
              <wp:simplePos x="0" y="0"/>
              <wp:positionH relativeFrom="page">
                <wp:posOffset>901700</wp:posOffset>
              </wp:positionH>
              <wp:positionV relativeFrom="page">
                <wp:posOffset>473075</wp:posOffset>
              </wp:positionV>
              <wp:extent cx="698500" cy="165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850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28CA3E" w14:textId="77777777" w:rsidR="007B2634" w:rsidRDefault="00133EFF">
                          <w:pPr>
                            <w:spacing w:line="244" w:lineRule="exact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10May2022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28CA3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1pt;margin-top:37.25pt;width:55pt;height:13pt;z-index:-1580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" filled="f" stroked="f">
              <v:textbox inset="0,0,0,0">
                <w:txbxContent>
                  <w:p w14:paraId="1428CA3E" w14:textId="77777777" w:rsidR="007B2634" w:rsidRDefault="00133EFF">
                    <w:pPr>
                      <w:spacing w:line="244" w:lineRule="exact"/>
                      <w:ind w:left="20"/>
                    </w:pPr>
                    <w:r>
                      <w:rPr>
                        <w:spacing w:val="-2"/>
                      </w:rPr>
                      <w:t>10May2022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80ABC"/>
    <w:multiLevelType w:val="hybridMultilevel"/>
    <w:tmpl w:val="127EEE10"/>
    <w:lvl w:ilvl="0" w:tplc="9BB4D366">
      <w:start w:val="1"/>
      <w:numFmt w:val="decimal"/>
      <w:lvlText w:val="%1."/>
      <w:lvlJc w:val="left"/>
      <w:pPr>
        <w:ind w:left="1199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en-US" w:bidi="ar-SA"/>
      </w:rPr>
    </w:lvl>
    <w:lvl w:ilvl="1" w:tplc="9550A082">
      <w:numFmt w:val="bullet"/>
      <w:lvlText w:val="•"/>
      <w:lvlJc w:val="left"/>
      <w:pPr>
        <w:ind w:left="2038" w:hanging="720"/>
      </w:pPr>
      <w:rPr>
        <w:rFonts w:hint="default"/>
        <w:lang w:val="en-US" w:eastAsia="en-US" w:bidi="ar-SA"/>
      </w:rPr>
    </w:lvl>
    <w:lvl w:ilvl="2" w:tplc="2292C636">
      <w:numFmt w:val="bullet"/>
      <w:lvlText w:val="•"/>
      <w:lvlJc w:val="left"/>
      <w:pPr>
        <w:ind w:left="2876" w:hanging="720"/>
      </w:pPr>
      <w:rPr>
        <w:rFonts w:hint="default"/>
        <w:lang w:val="en-US" w:eastAsia="en-US" w:bidi="ar-SA"/>
      </w:rPr>
    </w:lvl>
    <w:lvl w:ilvl="3" w:tplc="AADC4FE4">
      <w:numFmt w:val="bullet"/>
      <w:lvlText w:val="•"/>
      <w:lvlJc w:val="left"/>
      <w:pPr>
        <w:ind w:left="3714" w:hanging="720"/>
      </w:pPr>
      <w:rPr>
        <w:rFonts w:hint="default"/>
        <w:lang w:val="en-US" w:eastAsia="en-US" w:bidi="ar-SA"/>
      </w:rPr>
    </w:lvl>
    <w:lvl w:ilvl="4" w:tplc="3FCC064E">
      <w:numFmt w:val="bullet"/>
      <w:lvlText w:val="•"/>
      <w:lvlJc w:val="left"/>
      <w:pPr>
        <w:ind w:left="4552" w:hanging="720"/>
      </w:pPr>
      <w:rPr>
        <w:rFonts w:hint="default"/>
        <w:lang w:val="en-US" w:eastAsia="en-US" w:bidi="ar-SA"/>
      </w:rPr>
    </w:lvl>
    <w:lvl w:ilvl="5" w:tplc="5F3AA976">
      <w:numFmt w:val="bullet"/>
      <w:lvlText w:val="•"/>
      <w:lvlJc w:val="left"/>
      <w:pPr>
        <w:ind w:left="5390" w:hanging="720"/>
      </w:pPr>
      <w:rPr>
        <w:rFonts w:hint="default"/>
        <w:lang w:val="en-US" w:eastAsia="en-US" w:bidi="ar-SA"/>
      </w:rPr>
    </w:lvl>
    <w:lvl w:ilvl="6" w:tplc="8C04DFA2">
      <w:numFmt w:val="bullet"/>
      <w:lvlText w:val="•"/>
      <w:lvlJc w:val="left"/>
      <w:pPr>
        <w:ind w:left="6228" w:hanging="720"/>
      </w:pPr>
      <w:rPr>
        <w:rFonts w:hint="default"/>
        <w:lang w:val="en-US" w:eastAsia="en-US" w:bidi="ar-SA"/>
      </w:rPr>
    </w:lvl>
    <w:lvl w:ilvl="7" w:tplc="C338D08E">
      <w:numFmt w:val="bullet"/>
      <w:lvlText w:val="•"/>
      <w:lvlJc w:val="left"/>
      <w:pPr>
        <w:ind w:left="7066" w:hanging="720"/>
      </w:pPr>
      <w:rPr>
        <w:rFonts w:hint="default"/>
        <w:lang w:val="en-US" w:eastAsia="en-US" w:bidi="ar-SA"/>
      </w:rPr>
    </w:lvl>
    <w:lvl w:ilvl="8" w:tplc="796234B4">
      <w:numFmt w:val="bullet"/>
      <w:lvlText w:val="•"/>
      <w:lvlJc w:val="left"/>
      <w:pPr>
        <w:ind w:left="790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4164E4E"/>
    <w:multiLevelType w:val="hybridMultilevel"/>
    <w:tmpl w:val="9564AF12"/>
    <w:lvl w:ilvl="0" w:tplc="B72803F0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spacing w:val="0"/>
        <w:w w:val="87"/>
        <w:lang w:val="en-US" w:eastAsia="en-US" w:bidi="ar-SA"/>
      </w:rPr>
    </w:lvl>
    <w:lvl w:ilvl="1" w:tplc="67802464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81762D2E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C6B22084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4" w:tplc="E9924870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ar-SA"/>
      </w:rPr>
    </w:lvl>
    <w:lvl w:ilvl="5" w:tplc="726E7170">
      <w:numFmt w:val="bullet"/>
      <w:lvlText w:val="•"/>
      <w:lvlJc w:val="left"/>
      <w:pPr>
        <w:ind w:left="4567" w:hanging="360"/>
      </w:pPr>
      <w:rPr>
        <w:rFonts w:hint="default"/>
        <w:lang w:val="en-US" w:eastAsia="en-US" w:bidi="ar-SA"/>
      </w:rPr>
    </w:lvl>
    <w:lvl w:ilvl="6" w:tplc="609A8280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0F36D2CA">
      <w:numFmt w:val="bullet"/>
      <w:lvlText w:val="•"/>
      <w:lvlJc w:val="left"/>
      <w:pPr>
        <w:ind w:left="6572" w:hanging="360"/>
      </w:pPr>
      <w:rPr>
        <w:rFonts w:hint="default"/>
        <w:lang w:val="en-US" w:eastAsia="en-US" w:bidi="ar-SA"/>
      </w:rPr>
    </w:lvl>
    <w:lvl w:ilvl="8" w:tplc="48A68FBA">
      <w:numFmt w:val="bullet"/>
      <w:lvlText w:val="•"/>
      <w:lvlJc w:val="left"/>
      <w:pPr>
        <w:ind w:left="757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53F6D64"/>
    <w:multiLevelType w:val="hybridMultilevel"/>
    <w:tmpl w:val="BA386DFE"/>
    <w:lvl w:ilvl="0" w:tplc="23C496FE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2006F892"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A5C97B4">
      <w:numFmt w:val="bullet"/>
      <w:lvlText w:val=""/>
      <w:lvlJc w:val="left"/>
      <w:pPr>
        <w:ind w:left="22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6C7077AA"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ar-SA"/>
      </w:rPr>
    </w:lvl>
    <w:lvl w:ilvl="4" w:tplc="3C920ECE"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  <w:lvl w:ilvl="5" w:tplc="69E28E46">
      <w:numFmt w:val="bullet"/>
      <w:lvlText w:val="•"/>
      <w:lvlJc w:val="left"/>
      <w:pPr>
        <w:ind w:left="4967" w:hanging="360"/>
      </w:pPr>
      <w:rPr>
        <w:rFonts w:hint="default"/>
        <w:lang w:val="en-US" w:eastAsia="en-US" w:bidi="ar-SA"/>
      </w:rPr>
    </w:lvl>
    <w:lvl w:ilvl="6" w:tplc="BB0E86C2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7" w:tplc="63504890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ar-SA"/>
      </w:rPr>
    </w:lvl>
    <w:lvl w:ilvl="8" w:tplc="4ABA2036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3B530DE"/>
    <w:multiLevelType w:val="hybridMultilevel"/>
    <w:tmpl w:val="FF228496"/>
    <w:lvl w:ilvl="0" w:tplc="DAC8B512">
      <w:start w:val="1"/>
      <w:numFmt w:val="decimal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E04EBEA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0BB4788C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25D01ABC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10CA8A94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E5BCDBBE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8E6EB86C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9028F68E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46FED998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BD55D0E"/>
    <w:multiLevelType w:val="hybridMultilevel"/>
    <w:tmpl w:val="7E668034"/>
    <w:lvl w:ilvl="0" w:tplc="BAA85E14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A2C04F98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D338A2B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154C7896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81840720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A1687D48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A0D6A060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21587CFE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9BE2C1B2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1" w16cid:durableId="82266970">
    <w:abstractNumId w:val="4"/>
  </w:num>
  <w:num w:numId="2" w16cid:durableId="1113749056">
    <w:abstractNumId w:val="3"/>
  </w:num>
  <w:num w:numId="3" w16cid:durableId="1714037664">
    <w:abstractNumId w:val="0"/>
  </w:num>
  <w:num w:numId="4" w16cid:durableId="1423716750">
    <w:abstractNumId w:val="2"/>
  </w:num>
  <w:num w:numId="5" w16cid:durableId="328286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34"/>
    <w:rsid w:val="00045D07"/>
    <w:rsid w:val="0011637E"/>
    <w:rsid w:val="00133EFF"/>
    <w:rsid w:val="00563B59"/>
    <w:rsid w:val="00686EBC"/>
    <w:rsid w:val="007B2634"/>
    <w:rsid w:val="0080088A"/>
    <w:rsid w:val="00823778"/>
    <w:rsid w:val="00947DAF"/>
    <w:rsid w:val="009E03C8"/>
    <w:rsid w:val="009E7DA5"/>
    <w:rsid w:val="00A32CF7"/>
    <w:rsid w:val="00A56901"/>
    <w:rsid w:val="00AE4FEE"/>
    <w:rsid w:val="00C700FB"/>
    <w:rsid w:val="00E1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C9E5"/>
  <w15:docId w15:val="{2D7F7682-81DB-4E58-9C81-9F95C7C1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41"/>
      <w:ind w:left="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1" w:lineRule="exact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2C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C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3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sph.irboffice@jh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hs.gov/ohrp/policy/engage08.html" TargetMode="External"/><Relationship Id="rId12" Type="http://schemas.openxmlformats.org/officeDocument/2006/relationships/hyperlink" Target="https://publichealth.jhu.edu/offices-and-services/institutional-review-board-irb/student-research/irb-office-preliminary-determinations-for-mph-and-other-degree-stud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health.jhu.edu/offices-and-services/institutional-review-board-irb/student-research/irb-office-preliminary-determinations-for-mph-and-other-degree-studen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IRB\OneDrive%20-%20JHSPH\MASTER%20DOCUMENTS\WEB%20DOCUMENTS\2023-Drupal%20Web%20Docs\Guidance%20Page\Getting%20Started%20Section\Guidance%20-Submitting%20Formative-Pre%20Clinical\Guidance%20on%20Formative%20Research%20Activities_11Feb20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IRB\OneDrive%20-%20JHSPH\MASTER%20DOCUMENTS\WEB%20DOCUMENTS\2023-Drupal%20Web%20Docs\Guidance%20Page\Getting%20Started%20Section\What%20Do%20I%20Need%20to%20Submit\What%20do%20I%20need%20to%20submit-10Feb20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1391</Words>
  <Characters>7934</Characters>
  <Application>Microsoft Office Word</Application>
  <DocSecurity>0</DocSecurity>
  <Lines>66</Lines>
  <Paragraphs>18</Paragraphs>
  <ScaleCrop>false</ScaleCrop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Human Subjects Research-Not Engaged in Research</dc:title>
  <dc:creator>Tobey McGuiness</dc:creator>
  <dc:description/>
  <cp:lastModifiedBy>Owens, Shannon</cp:lastModifiedBy>
  <cp:revision>2</cp:revision>
  <dcterms:created xsi:type="dcterms:W3CDTF">2024-04-02T15:48:00Z</dcterms:created>
  <dcterms:modified xsi:type="dcterms:W3CDTF">2024-04-02T15:48:00Z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2024-04-02T00:00:00Z</vt:filetime>
  </property>
  <property fmtid="{D5CDD505-2E9C-101B-9397-08002B2CF9AE}" pid="5" name="Producer">
    <vt:lpwstr>Adobe Acrobat Pro (32-bit) 23 Paper Capture Plug-in</vt:lpwstr>
  </property>
  <property fmtid="{D5CDD505-2E9C-101B-9397-08002B2CF9AE}" pid="6" name="SourceModified">
    <vt:lpwstr/>
  </property>
</Properties>
</file>