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3BD3" w14:textId="3E78A058" w:rsidR="00314E41" w:rsidRDefault="00113095" w:rsidP="00314E4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3E84FA65" wp14:editId="50C4F407">
            <wp:simplePos x="0" y="0"/>
            <wp:positionH relativeFrom="column">
              <wp:posOffset>-280467</wp:posOffset>
            </wp:positionH>
            <wp:positionV relativeFrom="paragraph">
              <wp:posOffset>475</wp:posOffset>
            </wp:positionV>
            <wp:extent cx="1805305" cy="877127"/>
            <wp:effectExtent l="0" t="0" r="0" b="0"/>
            <wp:wrapTight wrapText="bothSides">
              <wp:wrapPolygon edited="0">
                <wp:start x="8661" y="3754"/>
                <wp:lineTo x="4331" y="8915"/>
                <wp:lineTo x="3191" y="10792"/>
                <wp:lineTo x="3191" y="13608"/>
                <wp:lineTo x="5014" y="16892"/>
                <wp:lineTo x="5926" y="17831"/>
                <wp:lineTo x="6838" y="17831"/>
                <wp:lineTo x="15043" y="16892"/>
                <wp:lineTo x="18690" y="15484"/>
                <wp:lineTo x="18690" y="11731"/>
                <wp:lineTo x="17323" y="9385"/>
                <wp:lineTo x="12764" y="3754"/>
                <wp:lineTo x="8661" y="3754"/>
              </wp:wrapPolygon>
            </wp:wrapTight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53" cy="87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40" w:type="dxa"/>
        <w:tblInd w:w="-12" w:type="dxa"/>
        <w:tblLook w:val="01E0" w:firstRow="1" w:lastRow="1" w:firstColumn="1" w:lastColumn="1" w:noHBand="0" w:noVBand="0"/>
      </w:tblPr>
      <w:tblGrid>
        <w:gridCol w:w="2374"/>
        <w:gridCol w:w="6"/>
        <w:gridCol w:w="2989"/>
        <w:gridCol w:w="1609"/>
        <w:gridCol w:w="4033"/>
        <w:gridCol w:w="29"/>
      </w:tblGrid>
      <w:tr w:rsidR="00314E41" w:rsidRPr="00894426" w14:paraId="64DBAFF0" w14:textId="77777777" w:rsidTr="002F5358">
        <w:trPr>
          <w:trHeight w:val="70"/>
        </w:trPr>
        <w:tc>
          <w:tcPr>
            <w:tcW w:w="2374" w:type="dxa"/>
            <w:vMerge w:val="restart"/>
          </w:tcPr>
          <w:p w14:paraId="7658657B" w14:textId="77777777" w:rsidR="00113095" w:rsidRPr="00A54EA4" w:rsidRDefault="00113095" w:rsidP="00113095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A54EA4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Institutional Review Board Office</w:t>
            </w:r>
          </w:p>
          <w:p w14:paraId="383A1000" w14:textId="77777777" w:rsidR="00113095" w:rsidRPr="00A54EA4" w:rsidRDefault="00113095" w:rsidP="00113095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2684B4A1" w14:textId="77777777" w:rsidR="00113095" w:rsidRPr="00A54EA4" w:rsidRDefault="00113095" w:rsidP="00113095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Phone:   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410-955-3193</w:t>
            </w:r>
          </w:p>
          <w:p w14:paraId="4C125C27" w14:textId="77777777" w:rsidR="00113095" w:rsidRPr="00A54EA4" w:rsidRDefault="00113095" w:rsidP="00113095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Toll Free:  1-888-262-3242</w:t>
            </w:r>
          </w:p>
          <w:p w14:paraId="776631EF" w14:textId="77777777" w:rsidR="00113095" w:rsidRPr="00A54EA4" w:rsidRDefault="00113095" w:rsidP="00113095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Email:   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hyperlink r:id="rId12" w:history="1">
              <w:r w:rsidRPr="004A3EAF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bsph.irboffice@jhu.edu</w:t>
              </w:r>
            </w:hyperlink>
          </w:p>
          <w:p w14:paraId="2696A200" w14:textId="77777777" w:rsidR="00113095" w:rsidRDefault="00113095" w:rsidP="00113095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Website: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hyperlink r:id="rId13" w:history="1">
              <w:r w:rsidRPr="009C4F5D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www.bsph.edu/irb</w:t>
              </w:r>
            </w:hyperlink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      </w:t>
            </w:r>
          </w:p>
          <w:p w14:paraId="31BFC7C3" w14:textId="77777777" w:rsidR="00314E41" w:rsidRPr="00894426" w:rsidRDefault="00314E41" w:rsidP="002F535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</w:tcPr>
          <w:p w14:paraId="255F5477" w14:textId="77777777" w:rsidR="00314E41" w:rsidRPr="00894426" w:rsidRDefault="00314E41" w:rsidP="000B60E8">
            <w:pPr>
              <w:widowControl w:val="0"/>
              <w:tabs>
                <w:tab w:val="left" w:pos="4382"/>
                <w:tab w:val="left" w:pos="5760"/>
              </w:tabs>
              <w:ind w:right="-450"/>
              <w:jc w:val="center"/>
              <w:rPr>
                <w:rFonts w:ascii="Century Gothic" w:hAnsi="Century Gothic"/>
                <w:b/>
                <w:snapToGrid w:val="0"/>
              </w:rPr>
            </w:pPr>
          </w:p>
        </w:tc>
        <w:tc>
          <w:tcPr>
            <w:tcW w:w="5671" w:type="dxa"/>
            <w:gridSpan w:val="3"/>
          </w:tcPr>
          <w:p w14:paraId="55381DCA" w14:textId="77777777" w:rsidR="00314E41" w:rsidRPr="00894426" w:rsidRDefault="00314E41" w:rsidP="000B60E8">
            <w:pPr>
              <w:widowControl w:val="0"/>
              <w:tabs>
                <w:tab w:val="left" w:pos="4382"/>
                <w:tab w:val="left" w:pos="5760"/>
              </w:tabs>
              <w:ind w:right="-450"/>
              <w:rPr>
                <w:rFonts w:ascii="Century Gothic" w:hAnsi="Century Gothic"/>
                <w:b/>
                <w:snapToGrid w:val="0"/>
                <w:sz w:val="20"/>
                <w:szCs w:val="20"/>
              </w:rPr>
            </w:pPr>
          </w:p>
        </w:tc>
      </w:tr>
      <w:tr w:rsidR="00314E41" w:rsidRPr="00894426" w14:paraId="4E764F91" w14:textId="77777777" w:rsidTr="000B60E8">
        <w:trPr>
          <w:gridAfter w:val="1"/>
          <w:wAfter w:w="29" w:type="dxa"/>
          <w:cantSplit/>
          <w:trHeight w:val="1197"/>
        </w:trPr>
        <w:tc>
          <w:tcPr>
            <w:tcW w:w="2374" w:type="dxa"/>
            <w:vMerge/>
            <w:vAlign w:val="center"/>
          </w:tcPr>
          <w:p w14:paraId="5AF9770F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jc w:val="center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8637" w:type="dxa"/>
            <w:gridSpan w:val="4"/>
            <w:vAlign w:val="center"/>
          </w:tcPr>
          <w:p w14:paraId="2F59515E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jc w:val="center"/>
              <w:rPr>
                <w:rFonts w:ascii="Century Gothic" w:hAnsi="Century Gothic"/>
                <w:snapToGrid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94426">
                  <w:rPr>
                    <w:rFonts w:ascii="Century Gothic" w:hAnsi="Century Gothic"/>
                    <w:snapToGrid w:val="0"/>
                    <w:sz w:val="22"/>
                    <w:szCs w:val="22"/>
                  </w:rPr>
                  <w:t>Johns</w:t>
                </w:r>
              </w:smartTag>
              <w:r w:rsidRPr="00894426">
                <w:rPr>
                  <w:rFonts w:ascii="Century Gothic" w:hAnsi="Century Gothic"/>
                  <w:snapToGrid w:val="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94426">
                  <w:rPr>
                    <w:rFonts w:ascii="Century Gothic" w:hAnsi="Century Gothic"/>
                    <w:snapToGrid w:val="0"/>
                    <w:sz w:val="22"/>
                    <w:szCs w:val="22"/>
                  </w:rPr>
                  <w:t>Hopkins</w:t>
                </w:r>
              </w:smartTag>
              <w:r w:rsidRPr="00894426">
                <w:rPr>
                  <w:rFonts w:ascii="Century Gothic" w:hAnsi="Century Gothic"/>
                  <w:snapToGrid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94426">
                  <w:rPr>
                    <w:rFonts w:ascii="Century Gothic" w:hAnsi="Century Gothic"/>
                    <w:snapToGrid w:val="0"/>
                    <w:sz w:val="22"/>
                    <w:szCs w:val="22"/>
                  </w:rPr>
                  <w:t>School</w:t>
                </w:r>
              </w:smartTag>
            </w:smartTag>
            <w:r w:rsidRPr="00894426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of Public Health</w:t>
            </w:r>
          </w:p>
          <w:p w14:paraId="1093519A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jc w:val="center"/>
              <w:rPr>
                <w:rFonts w:ascii="Century Gothic" w:hAnsi="Century Gothic"/>
                <w:b/>
                <w:snapToGrid w:val="0"/>
                <w:sz w:val="22"/>
                <w:szCs w:val="22"/>
              </w:rPr>
            </w:pPr>
            <w:r w:rsidRPr="00894426">
              <w:rPr>
                <w:rFonts w:ascii="Century Gothic" w:hAnsi="Century Gothic"/>
                <w:snapToGrid w:val="0"/>
                <w:sz w:val="22"/>
                <w:szCs w:val="22"/>
              </w:rPr>
              <w:t>Institutional Review Board</w:t>
            </w:r>
          </w:p>
          <w:p w14:paraId="7EAE3B3C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jc w:val="center"/>
              <w:rPr>
                <w:rFonts w:ascii="Century Gothic" w:hAnsi="Century Gothic"/>
                <w:b/>
                <w:snapToGrid w:val="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Investigator/Study Staff Agreement</w:t>
            </w:r>
          </w:p>
          <w:p w14:paraId="7D237922" w14:textId="77777777" w:rsidR="00314E41" w:rsidRDefault="00314E41" w:rsidP="000B60E8">
            <w:pPr>
              <w:widowControl w:val="0"/>
              <w:tabs>
                <w:tab w:val="left" w:pos="1080"/>
                <w:tab w:val="left" w:pos="3240"/>
              </w:tabs>
              <w:jc w:val="center"/>
              <w:rPr>
                <w:rFonts w:ascii="Century Gothic" w:hAnsi="Century Gothic"/>
                <w:i/>
                <w:snapToGrid w:val="0"/>
                <w:sz w:val="20"/>
                <w:szCs w:val="20"/>
              </w:rPr>
            </w:pPr>
          </w:p>
          <w:p w14:paraId="54EB15CC" w14:textId="77777777" w:rsidR="00314E41" w:rsidRDefault="00314E41" w:rsidP="000B60E8">
            <w:pPr>
              <w:widowControl w:val="0"/>
              <w:tabs>
                <w:tab w:val="left" w:pos="1080"/>
                <w:tab w:val="left" w:pos="3240"/>
              </w:tabs>
              <w:jc w:val="center"/>
              <w:rPr>
                <w:rFonts w:ascii="Century Gothic" w:hAnsi="Century Gothic"/>
                <w:i/>
                <w:snapToGrid w:val="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napToGrid w:val="0"/>
                <w:sz w:val="20"/>
                <w:szCs w:val="20"/>
              </w:rPr>
              <w:t xml:space="preserve">Complete this form, or copy and paste language into an email </w:t>
            </w:r>
          </w:p>
          <w:p w14:paraId="59B0041B" w14:textId="77777777" w:rsidR="00314E41" w:rsidRDefault="00314E41" w:rsidP="000B60E8">
            <w:pPr>
              <w:widowControl w:val="0"/>
              <w:tabs>
                <w:tab w:val="left" w:pos="1080"/>
                <w:tab w:val="left" w:pos="3240"/>
              </w:tabs>
              <w:jc w:val="center"/>
              <w:rPr>
                <w:rFonts w:ascii="Century Gothic" w:hAnsi="Century Gothic"/>
                <w:i/>
                <w:snapToGrid w:val="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napToGrid w:val="0"/>
                <w:sz w:val="20"/>
                <w:szCs w:val="20"/>
              </w:rPr>
              <w:t>and send from investigator/study staff’s email address.</w:t>
            </w:r>
          </w:p>
          <w:p w14:paraId="509A6735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jc w:val="center"/>
              <w:rPr>
                <w:rFonts w:ascii="Century Gothic" w:hAnsi="Century Gothic"/>
                <w:i/>
                <w:snapToGrid w:val="0"/>
                <w:sz w:val="20"/>
                <w:szCs w:val="20"/>
              </w:rPr>
            </w:pPr>
          </w:p>
        </w:tc>
      </w:tr>
      <w:tr w:rsidR="00314E41" w:rsidRPr="00894426" w14:paraId="4FE18F02" w14:textId="77777777" w:rsidTr="000B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14:paraId="2BD75C6C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ind w:right="-231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IRB Number: </w:t>
            </w:r>
          </w:p>
        </w:tc>
        <w:tc>
          <w:tcPr>
            <w:tcW w:w="8660" w:type="dxa"/>
            <w:gridSpan w:val="4"/>
            <w:tcBorders>
              <w:top w:val="single" w:sz="4" w:space="0" w:color="auto"/>
            </w:tcBorders>
          </w:tcPr>
          <w:p w14:paraId="0001608C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314E41" w:rsidRPr="00894426" w14:paraId="77E6324A" w14:textId="77777777" w:rsidTr="000B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14:paraId="1B3829C1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t>Study Title:</w:t>
            </w:r>
          </w:p>
        </w:tc>
        <w:tc>
          <w:tcPr>
            <w:tcW w:w="8660" w:type="dxa"/>
            <w:gridSpan w:val="4"/>
            <w:tcBorders>
              <w:top w:val="single" w:sz="4" w:space="0" w:color="auto"/>
            </w:tcBorders>
            <w:vAlign w:val="center"/>
          </w:tcPr>
          <w:p w14:paraId="54A69346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156CCD2F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  <w:p w14:paraId="0A083502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314E41" w:rsidRPr="00894426" w14:paraId="368ECFF8" w14:textId="77777777" w:rsidTr="000B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2380" w:type="dxa"/>
            <w:gridSpan w:val="2"/>
          </w:tcPr>
          <w:p w14:paraId="5524334C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snapToGrid w:val="0"/>
                <w:sz w:val="18"/>
                <w:szCs w:val="18"/>
              </w:rPr>
              <w:t>Principal Investigator:</w:t>
            </w:r>
          </w:p>
        </w:tc>
        <w:tc>
          <w:tcPr>
            <w:tcW w:w="4598" w:type="dxa"/>
            <w:gridSpan w:val="2"/>
            <w:tcBorders>
              <w:right w:val="nil"/>
            </w:tcBorders>
            <w:shd w:val="clear" w:color="auto" w:fill="auto"/>
          </w:tcPr>
          <w:p w14:paraId="68D0D288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2E29A923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612"/>
                <w:tab w:val="left" w:pos="6567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F4A759D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</w:tbl>
    <w:p w14:paraId="1FCD1EF5" w14:textId="77777777" w:rsidR="00314E41" w:rsidRPr="00221393" w:rsidRDefault="00314E41" w:rsidP="00314E41">
      <w:pPr>
        <w:rPr>
          <w:rFonts w:ascii="Arial" w:hAnsi="Arial" w:cs="Arial"/>
        </w:rPr>
      </w:pPr>
    </w:p>
    <w:p w14:paraId="1B2969E2" w14:textId="77777777" w:rsidR="00314E41" w:rsidRPr="00221393" w:rsidRDefault="00314E41" w:rsidP="00314E41">
      <w:pPr>
        <w:spacing w:line="360" w:lineRule="auto"/>
        <w:rPr>
          <w:rFonts w:ascii="Arial" w:hAnsi="Arial" w:cs="Arial"/>
        </w:rPr>
      </w:pPr>
      <w:r w:rsidRPr="00221393">
        <w:rPr>
          <w:rFonts w:ascii="Arial" w:hAnsi="Arial" w:cs="Arial"/>
        </w:rPr>
        <w:t>I agree to assume the responsibility as</w:t>
      </w:r>
      <w:bookmarkStart w:id="0" w:name="Text4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221393">
        <w:rPr>
          <w:rFonts w:ascii="Arial" w:hAnsi="Arial" w:cs="Arial"/>
        </w:rPr>
        <w:t xml:space="preserve">_____ </w:t>
      </w:r>
      <w:r w:rsidRPr="00696E72">
        <w:rPr>
          <w:rFonts w:ascii="Arial" w:hAnsi="Arial" w:cs="Arial"/>
          <w:i/>
          <w:sz w:val="20"/>
          <w:szCs w:val="20"/>
        </w:rPr>
        <w:t>(insert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6E14C3">
        <w:rPr>
          <w:rFonts w:ascii="Arial" w:hAnsi="Arial" w:cs="Arial"/>
          <w:i/>
          <w:sz w:val="20"/>
          <w:szCs w:val="20"/>
        </w:rPr>
        <w:t xml:space="preserve">“Principal Investigator”, </w:t>
      </w:r>
      <w:r>
        <w:rPr>
          <w:rFonts w:ascii="Arial" w:hAnsi="Arial" w:cs="Arial"/>
          <w:i/>
          <w:sz w:val="20"/>
          <w:szCs w:val="20"/>
        </w:rPr>
        <w:t>“co-investigator”; “student investigator” whose work on the project is associated with an academic degree objective; or “study staff”, meaning personnel who will interface with participants and/or their identifiable private information, such as research coordinator(s), interviewer (s), or data manager(s)</w:t>
      </w:r>
      <w:r w:rsidRPr="00696E7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</w:rPr>
        <w:t xml:space="preserve"> </w:t>
      </w:r>
      <w:r w:rsidRPr="00221393">
        <w:rPr>
          <w:rFonts w:ascii="Arial" w:hAnsi="Arial" w:cs="Arial"/>
        </w:rPr>
        <w:t>for the study listed above.  I understand that this responsibility includes all of the following commitments:</w:t>
      </w:r>
    </w:p>
    <w:p w14:paraId="1ECFC484" w14:textId="77777777" w:rsidR="00314E41" w:rsidRPr="00221393" w:rsidRDefault="00314E41" w:rsidP="00314E41">
      <w:pPr>
        <w:numPr>
          <w:ilvl w:val="0"/>
          <w:numId w:val="1"/>
        </w:numPr>
        <w:rPr>
          <w:rFonts w:ascii="Arial" w:hAnsi="Arial" w:cs="Arial"/>
        </w:rPr>
      </w:pPr>
      <w:r w:rsidRPr="00221393">
        <w:rPr>
          <w:rFonts w:ascii="Arial" w:hAnsi="Arial" w:cs="Arial"/>
        </w:rPr>
        <w:t>I will protect the rights and welfare of all study participants.</w:t>
      </w:r>
    </w:p>
    <w:p w14:paraId="23B2C563" w14:textId="77777777" w:rsidR="00314E41" w:rsidRPr="00221393" w:rsidRDefault="00314E41" w:rsidP="00314E41">
      <w:pPr>
        <w:numPr>
          <w:ilvl w:val="0"/>
          <w:numId w:val="1"/>
        </w:numPr>
        <w:rPr>
          <w:rFonts w:ascii="Arial" w:hAnsi="Arial" w:cs="Arial"/>
        </w:rPr>
      </w:pPr>
      <w:r w:rsidRPr="00221393">
        <w:rPr>
          <w:rFonts w:ascii="Arial" w:hAnsi="Arial" w:cs="Arial"/>
        </w:rPr>
        <w:t>I will follow the IRB approved research plan.</w:t>
      </w:r>
    </w:p>
    <w:p w14:paraId="1C4B1ABE" w14:textId="77777777" w:rsidR="00314E41" w:rsidRPr="00221393" w:rsidRDefault="00314E41" w:rsidP="00314E41">
      <w:pPr>
        <w:numPr>
          <w:ilvl w:val="0"/>
          <w:numId w:val="1"/>
        </w:numPr>
        <w:rPr>
          <w:rFonts w:ascii="Arial" w:hAnsi="Arial" w:cs="Arial"/>
        </w:rPr>
      </w:pPr>
      <w:r w:rsidRPr="00221393">
        <w:rPr>
          <w:rFonts w:ascii="Arial" w:hAnsi="Arial" w:cs="Arial"/>
        </w:rPr>
        <w:t>I will not institute any changes for which IRB review is required, to the research plan or any other study documentation without prior IRB approval.</w:t>
      </w:r>
    </w:p>
    <w:p w14:paraId="084DB236" w14:textId="77777777" w:rsidR="00314E41" w:rsidRPr="00221393" w:rsidRDefault="00314E41" w:rsidP="00314E41">
      <w:pPr>
        <w:numPr>
          <w:ilvl w:val="0"/>
          <w:numId w:val="1"/>
        </w:numPr>
        <w:rPr>
          <w:rFonts w:ascii="Arial" w:hAnsi="Arial" w:cs="Arial"/>
        </w:rPr>
      </w:pPr>
      <w:r w:rsidRPr="00221393">
        <w:rPr>
          <w:rFonts w:ascii="Arial" w:hAnsi="Arial" w:cs="Arial"/>
        </w:rPr>
        <w:t>I will comply with JHSPH IRB policies, and with the federal, state, international, or local laws applicable to the site of the research.</w:t>
      </w:r>
    </w:p>
    <w:p w14:paraId="27BA6429" w14:textId="77777777" w:rsidR="00314E41" w:rsidRDefault="00314E41" w:rsidP="00314E41">
      <w:pPr>
        <w:rPr>
          <w:rFonts w:ascii="Arial" w:hAnsi="Arial" w:cs="Arial"/>
        </w:rPr>
      </w:pPr>
    </w:p>
    <w:p w14:paraId="34A1489F" w14:textId="77777777" w:rsidR="00314E41" w:rsidRDefault="00314E41" w:rsidP="00314E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 </w:t>
      </w:r>
      <w:r w:rsidRPr="008C2D8B">
        <w:rPr>
          <w:rFonts w:ascii="Wingdings" w:hAnsi="Wingdings" w:cs="Arial"/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2D8B">
        <w:rPr>
          <w:rFonts w:ascii="Wingdings" w:hAnsi="Wingdings" w:cs="Arial"/>
          <w:sz w:val="18"/>
          <w:szCs w:val="18"/>
          <w:highlight w:val="lightGray"/>
        </w:rPr>
        <w:instrText xml:space="preserve"> FORMCHECKBOX </w:instrText>
      </w:r>
      <w:r w:rsidR="00452A2F">
        <w:rPr>
          <w:rFonts w:ascii="Wingdings" w:hAnsi="Wingdings" w:cs="Arial"/>
          <w:sz w:val="18"/>
          <w:szCs w:val="18"/>
          <w:highlight w:val="lightGray"/>
        </w:rPr>
      </w:r>
      <w:r w:rsidR="00452A2F">
        <w:rPr>
          <w:rFonts w:ascii="Wingdings" w:hAnsi="Wingdings" w:cs="Arial"/>
          <w:sz w:val="18"/>
          <w:szCs w:val="18"/>
          <w:highlight w:val="lightGray"/>
        </w:rPr>
        <w:fldChar w:fldCharType="separate"/>
      </w:r>
      <w:r w:rsidRPr="008C2D8B">
        <w:rPr>
          <w:rFonts w:ascii="Wingdings" w:hAnsi="Wingdings" w:cs="Arial"/>
          <w:sz w:val="18"/>
          <w:szCs w:val="18"/>
          <w:highlight w:val="lightGray"/>
        </w:rPr>
        <w:fldChar w:fldCharType="end"/>
      </w:r>
      <w:r>
        <w:rPr>
          <w:rFonts w:ascii="Arial" w:hAnsi="Arial" w:cs="Arial"/>
        </w:rPr>
        <w:t xml:space="preserve">do  </w:t>
      </w:r>
      <w:r w:rsidRPr="008C2D8B">
        <w:rPr>
          <w:rFonts w:ascii="Wingdings" w:hAnsi="Wingdings" w:cs="Arial"/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2D8B">
        <w:rPr>
          <w:rFonts w:ascii="Wingdings" w:hAnsi="Wingdings" w:cs="Arial"/>
          <w:sz w:val="18"/>
          <w:szCs w:val="18"/>
          <w:highlight w:val="lightGray"/>
        </w:rPr>
        <w:instrText xml:space="preserve"> FORMCHECKBOX </w:instrText>
      </w:r>
      <w:r w:rsidR="00452A2F">
        <w:rPr>
          <w:rFonts w:ascii="Wingdings" w:hAnsi="Wingdings" w:cs="Arial"/>
          <w:sz w:val="18"/>
          <w:szCs w:val="18"/>
          <w:highlight w:val="lightGray"/>
        </w:rPr>
      </w:r>
      <w:r w:rsidR="00452A2F">
        <w:rPr>
          <w:rFonts w:ascii="Wingdings" w:hAnsi="Wingdings" w:cs="Arial"/>
          <w:sz w:val="18"/>
          <w:szCs w:val="18"/>
          <w:highlight w:val="lightGray"/>
        </w:rPr>
        <w:fldChar w:fldCharType="separate"/>
      </w:r>
      <w:r w:rsidRPr="008C2D8B">
        <w:rPr>
          <w:rFonts w:ascii="Wingdings" w:hAnsi="Wingdings" w:cs="Arial"/>
          <w:sz w:val="18"/>
          <w:szCs w:val="18"/>
          <w:highlight w:val="lightGray"/>
        </w:rPr>
        <w:fldChar w:fldCharType="end"/>
      </w:r>
      <w:r w:rsidR="00AA6102"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</w:rPr>
        <w:t xml:space="preserve">do not (check one) have a financial conflict of interest with this study.  If you check “do”, please </w:t>
      </w:r>
      <w:r w:rsidR="00AA6102">
        <w:rPr>
          <w:rFonts w:ascii="Arial" w:hAnsi="Arial" w:cs="Arial"/>
        </w:rPr>
        <w:t xml:space="preserve">disclose your conflict to the Principal Investigator on the project, who should report it and discuss further necessary actions with the IRB. </w:t>
      </w:r>
    </w:p>
    <w:p w14:paraId="2A6BB96E" w14:textId="77777777" w:rsidR="00314E41" w:rsidRPr="00797F43" w:rsidRDefault="00314E41" w:rsidP="00314E41">
      <w:pPr>
        <w:rPr>
          <w:rFonts w:ascii="Arial" w:hAnsi="Arial" w:cs="Arial"/>
        </w:rPr>
      </w:pPr>
    </w:p>
    <w:p w14:paraId="01B5773F" w14:textId="77777777" w:rsidR="00314E41" w:rsidRPr="00797F43" w:rsidRDefault="00314E41" w:rsidP="00314E41">
      <w:pPr>
        <w:rPr>
          <w:rFonts w:ascii="Arial" w:hAnsi="Arial" w:cs="Arial"/>
        </w:rPr>
      </w:pPr>
    </w:p>
    <w:bookmarkStart w:id="1" w:name="Text5"/>
    <w:p w14:paraId="29AC6DE6" w14:textId="77777777" w:rsidR="00314E41" w:rsidRPr="00797F43" w:rsidRDefault="00314E41" w:rsidP="00314E41">
      <w:pPr>
        <w:rPr>
          <w:rFonts w:ascii="Arial" w:hAnsi="Arial" w:cs="Arial"/>
        </w:rPr>
      </w:pPr>
      <w:r w:rsidRPr="00797F43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97F43">
        <w:rPr>
          <w:rFonts w:ascii="Arial" w:hAnsi="Arial" w:cs="Arial"/>
          <w:u w:val="single"/>
        </w:rPr>
        <w:instrText xml:space="preserve"> FORMTEXT </w:instrText>
      </w:r>
      <w:r w:rsidRPr="00797F43">
        <w:rPr>
          <w:rFonts w:ascii="Arial" w:hAnsi="Arial" w:cs="Arial"/>
          <w:u w:val="single"/>
        </w:rPr>
      </w:r>
      <w:r w:rsidRPr="00797F43">
        <w:rPr>
          <w:rFonts w:ascii="Arial" w:hAnsi="Arial" w:cs="Arial"/>
          <w:u w:val="single"/>
        </w:rPr>
        <w:fldChar w:fldCharType="separate"/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ascii="Arial" w:hAnsi="Arial" w:cs="Arial"/>
          <w:u w:val="single"/>
        </w:rPr>
        <w:fldChar w:fldCharType="end"/>
      </w:r>
      <w:bookmarkEnd w:id="1"/>
      <w:r w:rsidRPr="00797F43">
        <w:rPr>
          <w:rFonts w:ascii="Arial" w:hAnsi="Arial" w:cs="Arial"/>
        </w:rPr>
        <w:t>___________________________________________</w:t>
      </w:r>
    </w:p>
    <w:p w14:paraId="5700EB5E" w14:textId="77777777" w:rsidR="00314E41" w:rsidRPr="00797F43" w:rsidRDefault="00314E41" w:rsidP="00314E41">
      <w:pPr>
        <w:rPr>
          <w:rFonts w:ascii="Arial" w:hAnsi="Arial" w:cs="Arial"/>
        </w:rPr>
      </w:pPr>
      <w:r w:rsidRPr="00797F43">
        <w:rPr>
          <w:rFonts w:ascii="Arial" w:hAnsi="Arial" w:cs="Arial"/>
        </w:rPr>
        <w:t>Print Name</w:t>
      </w:r>
    </w:p>
    <w:p w14:paraId="59526BAF" w14:textId="77777777" w:rsidR="00314E41" w:rsidRPr="00797F43" w:rsidRDefault="00314E41" w:rsidP="00314E41">
      <w:pPr>
        <w:rPr>
          <w:rFonts w:ascii="Arial" w:hAnsi="Arial" w:cs="Arial"/>
        </w:rPr>
      </w:pPr>
    </w:p>
    <w:p w14:paraId="49FA000D" w14:textId="77777777" w:rsidR="00314E41" w:rsidRPr="00797F43" w:rsidRDefault="00314E41" w:rsidP="00314E41">
      <w:pPr>
        <w:rPr>
          <w:rFonts w:ascii="Arial" w:hAnsi="Arial" w:cs="Arial"/>
        </w:rPr>
      </w:pPr>
      <w:r w:rsidRPr="00797F43">
        <w:rPr>
          <w:rFonts w:ascii="Arial" w:hAnsi="Arial" w:cs="Arial"/>
        </w:rPr>
        <w:t xml:space="preserve">_________________________________________________  </w:t>
      </w:r>
      <w:r w:rsidRPr="00797F43">
        <w:rPr>
          <w:rFonts w:ascii="Arial" w:hAnsi="Arial" w:cs="Arial"/>
        </w:rPr>
        <w:tab/>
      </w:r>
      <w:bookmarkStart w:id="2" w:name="Text6"/>
      <w:r w:rsidRPr="00797F4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97F43">
        <w:rPr>
          <w:rFonts w:ascii="Arial" w:hAnsi="Arial" w:cs="Arial"/>
          <w:u w:val="single"/>
        </w:rPr>
        <w:instrText xml:space="preserve"> FORMTEXT </w:instrText>
      </w:r>
      <w:r w:rsidRPr="00797F43">
        <w:rPr>
          <w:rFonts w:ascii="Arial" w:hAnsi="Arial" w:cs="Arial"/>
          <w:u w:val="single"/>
        </w:rPr>
      </w:r>
      <w:r w:rsidRPr="00797F43">
        <w:rPr>
          <w:rFonts w:ascii="Arial" w:hAnsi="Arial" w:cs="Arial"/>
          <w:u w:val="single"/>
        </w:rPr>
        <w:fldChar w:fldCharType="separate"/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ascii="Arial" w:hAnsi="Arial" w:cs="Arial"/>
          <w:u w:val="single"/>
        </w:rPr>
        <w:fldChar w:fldCharType="end"/>
      </w:r>
      <w:bookmarkEnd w:id="2"/>
    </w:p>
    <w:p w14:paraId="16E0C6A5" w14:textId="77777777" w:rsidR="00314E41" w:rsidRPr="00797F43" w:rsidRDefault="00314E41" w:rsidP="00314E41">
      <w:pPr>
        <w:rPr>
          <w:rFonts w:ascii="Arial" w:hAnsi="Arial" w:cs="Arial"/>
        </w:rPr>
      </w:pPr>
      <w:r w:rsidRPr="00797F43">
        <w:rPr>
          <w:rFonts w:ascii="Arial" w:hAnsi="Arial" w:cs="Arial"/>
        </w:rPr>
        <w:t>Signature</w:t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  <w:t>Date</w:t>
      </w:r>
    </w:p>
    <w:p w14:paraId="48316C33" w14:textId="77777777" w:rsidR="00314E41" w:rsidRPr="00797F43" w:rsidRDefault="00314E41" w:rsidP="00314E41">
      <w:pPr>
        <w:tabs>
          <w:tab w:val="left" w:pos="360"/>
          <w:tab w:val="left" w:pos="600"/>
          <w:tab w:val="left" w:pos="720"/>
          <w:tab w:val="left" w:pos="960"/>
          <w:tab w:val="left" w:pos="1440"/>
        </w:tabs>
        <w:rPr>
          <w:rFonts w:ascii="Arial" w:hAnsi="Arial" w:cs="Arial"/>
          <w:b/>
          <w:sz w:val="18"/>
          <w:szCs w:val="18"/>
        </w:rPr>
      </w:pPr>
    </w:p>
    <w:p w14:paraId="2B10CC93" w14:textId="77777777" w:rsidR="00890726" w:rsidRDefault="00890726"/>
    <w:sectPr w:rsidR="00890726" w:rsidSect="000B60E8"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0E61" w14:textId="77777777" w:rsidR="00912952" w:rsidRDefault="00912952" w:rsidP="00314E41">
      <w:r>
        <w:separator/>
      </w:r>
    </w:p>
  </w:endnote>
  <w:endnote w:type="continuationSeparator" w:id="0">
    <w:p w14:paraId="75A54648" w14:textId="77777777" w:rsidR="00912952" w:rsidRDefault="00912952" w:rsidP="0031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ACE8" w14:textId="6356B128" w:rsidR="000B60E8" w:rsidRDefault="00113095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BSPH</w:t>
    </w:r>
    <w:r w:rsidR="000B60E8" w:rsidRPr="002B7CD4">
      <w:rPr>
        <w:rFonts w:ascii="Century Gothic" w:hAnsi="Century Gothic"/>
        <w:sz w:val="18"/>
        <w:szCs w:val="18"/>
      </w:rPr>
      <w:t xml:space="preserve"> IRB </w:t>
    </w:r>
    <w:r w:rsidR="00314E41">
      <w:rPr>
        <w:rFonts w:ascii="Century Gothic" w:hAnsi="Century Gothic"/>
        <w:sz w:val="18"/>
        <w:szCs w:val="18"/>
      </w:rPr>
      <w:t>Investigator/Study Staff Agreement</w:t>
    </w:r>
    <w:r w:rsidR="000B60E8" w:rsidRPr="002B7CD4">
      <w:rPr>
        <w:rFonts w:ascii="Century Gothic" w:hAnsi="Century Gothic"/>
        <w:sz w:val="18"/>
        <w:szCs w:val="18"/>
      </w:rPr>
      <w:tab/>
    </w:r>
    <w:r w:rsidR="000B60E8" w:rsidRPr="002B7CD4">
      <w:rPr>
        <w:rFonts w:ascii="Century Gothic" w:hAnsi="Century Gothic"/>
        <w:sz w:val="18"/>
        <w:szCs w:val="18"/>
      </w:rPr>
      <w:tab/>
    </w:r>
  </w:p>
  <w:p w14:paraId="0629FF26" w14:textId="44226B50" w:rsidR="000B60E8" w:rsidRPr="002B7CD4" w:rsidRDefault="00113095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V7,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1D80" w14:textId="77777777" w:rsidR="00912952" w:rsidRDefault="00912952" w:rsidP="00314E41">
      <w:r>
        <w:separator/>
      </w:r>
    </w:p>
  </w:footnote>
  <w:footnote w:type="continuationSeparator" w:id="0">
    <w:p w14:paraId="28FA1B7A" w14:textId="77777777" w:rsidR="00912952" w:rsidRDefault="00912952" w:rsidP="0031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60"/>
    <w:multiLevelType w:val="hybridMultilevel"/>
    <w:tmpl w:val="0EAE797E"/>
    <w:lvl w:ilvl="0" w:tplc="B02E67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421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41"/>
    <w:rsid w:val="00013041"/>
    <w:rsid w:val="000250E2"/>
    <w:rsid w:val="0006159D"/>
    <w:rsid w:val="00077B78"/>
    <w:rsid w:val="00087E9F"/>
    <w:rsid w:val="000B490C"/>
    <w:rsid w:val="000B60E8"/>
    <w:rsid w:val="000D41A6"/>
    <w:rsid w:val="000E4E26"/>
    <w:rsid w:val="00113095"/>
    <w:rsid w:val="002324A5"/>
    <w:rsid w:val="00242356"/>
    <w:rsid w:val="00264F4C"/>
    <w:rsid w:val="00283B51"/>
    <w:rsid w:val="002C3EF5"/>
    <w:rsid w:val="002F5358"/>
    <w:rsid w:val="00314E41"/>
    <w:rsid w:val="003306AA"/>
    <w:rsid w:val="00372A65"/>
    <w:rsid w:val="00394E42"/>
    <w:rsid w:val="003B3CF3"/>
    <w:rsid w:val="00422911"/>
    <w:rsid w:val="004441E4"/>
    <w:rsid w:val="00452A2F"/>
    <w:rsid w:val="004B650C"/>
    <w:rsid w:val="004C644C"/>
    <w:rsid w:val="004D4739"/>
    <w:rsid w:val="005167BA"/>
    <w:rsid w:val="005819A9"/>
    <w:rsid w:val="005A78F3"/>
    <w:rsid w:val="005D18A0"/>
    <w:rsid w:val="005F5C7D"/>
    <w:rsid w:val="00604C00"/>
    <w:rsid w:val="006163D6"/>
    <w:rsid w:val="0063527F"/>
    <w:rsid w:val="00687CF6"/>
    <w:rsid w:val="006948C5"/>
    <w:rsid w:val="006B385C"/>
    <w:rsid w:val="006E14C3"/>
    <w:rsid w:val="006E1DB2"/>
    <w:rsid w:val="00752AAE"/>
    <w:rsid w:val="00784F72"/>
    <w:rsid w:val="00787703"/>
    <w:rsid w:val="00813914"/>
    <w:rsid w:val="00824DB3"/>
    <w:rsid w:val="00890726"/>
    <w:rsid w:val="00893488"/>
    <w:rsid w:val="008B665A"/>
    <w:rsid w:val="008E3326"/>
    <w:rsid w:val="008E49A2"/>
    <w:rsid w:val="008F71EF"/>
    <w:rsid w:val="009037BB"/>
    <w:rsid w:val="00912952"/>
    <w:rsid w:val="00925A18"/>
    <w:rsid w:val="00930E8A"/>
    <w:rsid w:val="00971DB4"/>
    <w:rsid w:val="009B55FC"/>
    <w:rsid w:val="009E6044"/>
    <w:rsid w:val="00A05036"/>
    <w:rsid w:val="00A133A9"/>
    <w:rsid w:val="00A33B29"/>
    <w:rsid w:val="00AA6102"/>
    <w:rsid w:val="00B44BCF"/>
    <w:rsid w:val="00B83D2C"/>
    <w:rsid w:val="00BD3CB5"/>
    <w:rsid w:val="00C75BE1"/>
    <w:rsid w:val="00C84F75"/>
    <w:rsid w:val="00CC35FF"/>
    <w:rsid w:val="00CC5B05"/>
    <w:rsid w:val="00CD13BD"/>
    <w:rsid w:val="00CE14D1"/>
    <w:rsid w:val="00D13C7A"/>
    <w:rsid w:val="00E307A8"/>
    <w:rsid w:val="00E55437"/>
    <w:rsid w:val="00ED3664"/>
    <w:rsid w:val="00EE2C3B"/>
    <w:rsid w:val="00EF3987"/>
    <w:rsid w:val="00F27439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673E2C"/>
  <w15:chartTrackingRefBased/>
  <w15:docId w15:val="{49B6B336-E790-4EC2-BBFA-8302C25C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4E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4E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14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4E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lichealth.jhu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sph.irboffice@jh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F191D.41D41DC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0FF046B24E41A81B7F7A94A0613A" ma:contentTypeVersion="1" ma:contentTypeDescription="Create a new document." ma:contentTypeScope="" ma:versionID="f1b582d33f23ef48b1f08fdc6810199a">
  <xsd:schema xmlns:xsd="http://www.w3.org/2001/XMLSchema" xmlns:xs="http://www.w3.org/2001/XMLSchema" xmlns:p="http://schemas.microsoft.com/office/2006/metadata/properties" xmlns:ns2="2c684285-b16b-4508-a322-45ba4b5411ce" targetNamespace="http://schemas.microsoft.com/office/2006/metadata/properties" ma:root="true" ma:fieldsID="6a997b63a6f7f7228684747cd67708cb" ns2:_="">
    <xsd:import namespace="2c684285-b16b-4508-a322-45ba4b5411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285-b16b-4508-a322-45ba4b54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84BF1-9EC9-42C3-9A8D-D59B7A7E1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285-b16b-4508-a322-45ba4b54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01C98-F0D6-49E4-ADB6-4007BD3EEB95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c684285-b16b-4508-a322-45ba4b5411c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84F483-5D13-4557-B432-AB6866FF5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1975</CharactersWithSpaces>
  <SharedDoc>false</SharedDoc>
  <HLinks>
    <vt:vector size="18" baseType="variant"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http://www.jhsph.edu/irb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mailto:jhsph.irboffice@jhu.edu</vt:lpwstr>
      </vt:variant>
      <vt:variant>
        <vt:lpwstr/>
      </vt:variant>
      <vt:variant>
        <vt:i4>6488146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cid:image001.png@01CF191D.41D41DC0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 Office 1100</dc:creator>
  <cp:keywords/>
  <cp:lastModifiedBy>Owens, Shannon</cp:lastModifiedBy>
  <cp:revision>2</cp:revision>
  <dcterms:created xsi:type="dcterms:W3CDTF">2023-08-24T13:55:00Z</dcterms:created>
  <dcterms:modified xsi:type="dcterms:W3CDTF">2023-08-24T13:55:00Z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0x0101008C2F0FF046B24E41A81B7F7A94A0613A</vt:lpwstr>
  </property>
</Properties>
</file>