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66AA" w14:textId="5A1BD683" w:rsidR="006F54A2" w:rsidRPr="006D576A" w:rsidRDefault="00A34271" w:rsidP="0053094C">
      <w:pPr>
        <w:pStyle w:val="Title"/>
        <w:rPr>
          <w:rFonts w:eastAsia="Times New Roman"/>
        </w:rPr>
      </w:pPr>
      <w:r w:rsidRPr="006D576A">
        <w:rPr>
          <w:rFonts w:eastAsia="Times New Roman"/>
        </w:rPr>
        <w:t>202</w:t>
      </w:r>
      <w:r w:rsidR="00451991" w:rsidRPr="006D576A">
        <w:rPr>
          <w:rFonts w:eastAsia="Times New Roman"/>
        </w:rPr>
        <w:t>2</w:t>
      </w:r>
      <w:r w:rsidRPr="006D576A">
        <w:rPr>
          <w:rFonts w:eastAsia="Times New Roman"/>
        </w:rPr>
        <w:t xml:space="preserve"> </w:t>
      </w:r>
      <w:r w:rsidR="00451991" w:rsidRPr="006D576A">
        <w:rPr>
          <w:rFonts w:eastAsia="Times New Roman"/>
        </w:rPr>
        <w:t>SPRING</w:t>
      </w:r>
      <w:r w:rsidRPr="006D576A">
        <w:rPr>
          <w:rFonts w:eastAsia="Times New Roman"/>
        </w:rPr>
        <w:t xml:space="preserve"> </w:t>
      </w:r>
      <w:r w:rsidR="0053170B" w:rsidRPr="006D576A">
        <w:rPr>
          <w:rFonts w:eastAsia="Times New Roman"/>
        </w:rPr>
        <w:t xml:space="preserve">English for Academic Purposes </w:t>
      </w:r>
      <w:r w:rsidR="00654D8C" w:rsidRPr="006D576A">
        <w:rPr>
          <w:rFonts w:eastAsia="Times New Roman"/>
        </w:rPr>
        <w:t>(EAP)</w:t>
      </w:r>
    </w:p>
    <w:p w14:paraId="0870363F" w14:textId="77777777" w:rsidR="00185618" w:rsidRDefault="00185618" w:rsidP="0053094C"/>
    <w:p w14:paraId="0D1D331F" w14:textId="28FCE1D3" w:rsidR="00A04FA9" w:rsidRPr="006D576A" w:rsidRDefault="000D0E54" w:rsidP="0053094C">
      <w:r w:rsidRPr="006D576A">
        <w:t xml:space="preserve">The Johns Hopkins University </w:t>
      </w:r>
      <w:r w:rsidR="00D81D8F" w:rsidRPr="006D576A">
        <w:t>Bloomberg School of Public Health</w:t>
      </w:r>
      <w:r w:rsidR="003A0C6F" w:rsidRPr="006D576A">
        <w:t xml:space="preserve"> </w:t>
      </w:r>
    </w:p>
    <w:p w14:paraId="4D036776" w14:textId="47F5F90D" w:rsidR="006F54A2" w:rsidRPr="0053094C" w:rsidRDefault="00190532" w:rsidP="0053094C">
      <w:pPr>
        <w:rPr>
          <w:rStyle w:val="Strong"/>
        </w:rPr>
      </w:pPr>
      <w:r w:rsidRPr="0053094C">
        <w:rPr>
          <w:rStyle w:val="Strong"/>
          <w:highlight w:val="yellow"/>
        </w:rPr>
        <w:t xml:space="preserve">Asynchronous </w:t>
      </w:r>
      <w:r w:rsidR="0053170B" w:rsidRPr="0053094C">
        <w:rPr>
          <w:rStyle w:val="Strong"/>
          <w:highlight w:val="yellow"/>
        </w:rPr>
        <w:t>Online delivery.</w:t>
      </w:r>
      <w:r w:rsidR="0053170B" w:rsidRPr="0053094C">
        <w:rPr>
          <w:rStyle w:val="Strong"/>
        </w:rPr>
        <w:t xml:space="preserve"> </w:t>
      </w:r>
      <w:r w:rsidR="00565F1B" w:rsidRPr="0053094C">
        <w:rPr>
          <w:rStyle w:val="Strong"/>
        </w:rPr>
        <w:t>P</w:t>
      </w:r>
      <w:r w:rsidRPr="0053094C">
        <w:rPr>
          <w:rStyle w:val="Strong"/>
        </w:rPr>
        <w:t>lease make sure to register for both</w:t>
      </w:r>
      <w:r w:rsidR="00565F1B" w:rsidRPr="0053094C">
        <w:rPr>
          <w:rStyle w:val="Strong"/>
        </w:rPr>
        <w:t xml:space="preserve"> </w:t>
      </w:r>
      <w:r w:rsidR="0073627D" w:rsidRPr="0053094C">
        <w:rPr>
          <w:rStyle w:val="Strong"/>
        </w:rPr>
        <w:t>3rd</w:t>
      </w:r>
      <w:r w:rsidR="00565F1B" w:rsidRPr="0053094C">
        <w:rPr>
          <w:rStyle w:val="Strong"/>
        </w:rPr>
        <w:t xml:space="preserve"> and</w:t>
      </w:r>
      <w:r w:rsidRPr="0053094C">
        <w:rPr>
          <w:rStyle w:val="Strong"/>
        </w:rPr>
        <w:t xml:space="preserve"> </w:t>
      </w:r>
      <w:r w:rsidR="0073627D" w:rsidRPr="0053094C">
        <w:rPr>
          <w:rStyle w:val="Strong"/>
        </w:rPr>
        <w:t>4th</w:t>
      </w:r>
      <w:r w:rsidRPr="0053094C">
        <w:rPr>
          <w:rStyle w:val="Strong"/>
        </w:rPr>
        <w:t xml:space="preserve"> quarters. This course is c</w:t>
      </w:r>
      <w:r w:rsidR="0053170B" w:rsidRPr="0053094C">
        <w:rPr>
          <w:rStyle w:val="Strong"/>
        </w:rPr>
        <w:t xml:space="preserve">ontinuous registration </w:t>
      </w:r>
      <w:r w:rsidRPr="0053094C">
        <w:rPr>
          <w:rStyle w:val="Strong"/>
        </w:rPr>
        <w:t>over two quarters.</w:t>
      </w:r>
    </w:p>
    <w:p w14:paraId="4382F55C" w14:textId="5463C4F5" w:rsidR="0053170B" w:rsidRPr="0053094C" w:rsidRDefault="0053170B" w:rsidP="0053094C">
      <w:pPr>
        <w:rPr>
          <w:rStyle w:val="Strong"/>
        </w:rPr>
      </w:pPr>
      <w:r w:rsidRPr="0053094C">
        <w:rPr>
          <w:rStyle w:val="Strong"/>
        </w:rPr>
        <w:t xml:space="preserve">This course </w:t>
      </w:r>
      <w:r w:rsidR="00C838A6" w:rsidRPr="0053094C">
        <w:rPr>
          <w:rStyle w:val="Strong"/>
        </w:rPr>
        <w:t xml:space="preserve">is </w:t>
      </w:r>
      <w:r w:rsidRPr="0053094C">
        <w:rPr>
          <w:rStyle w:val="Strong"/>
        </w:rPr>
        <w:t xml:space="preserve">for Pass or Fail. The requirements for the class must be fulfilled to receive a Pass grade. Grades are issued only once at the end of the </w:t>
      </w:r>
      <w:r w:rsidR="00DD2ED9" w:rsidRPr="0053094C">
        <w:rPr>
          <w:rStyle w:val="Strong"/>
        </w:rPr>
        <w:t>4th</w:t>
      </w:r>
      <w:r w:rsidRPr="0053094C">
        <w:rPr>
          <w:rStyle w:val="Strong"/>
        </w:rPr>
        <w:t> </w:t>
      </w:r>
      <w:r w:rsidR="00DD2ED9" w:rsidRPr="0053094C">
        <w:rPr>
          <w:rStyle w:val="Strong"/>
        </w:rPr>
        <w:t>quarter</w:t>
      </w:r>
      <w:r w:rsidRPr="0053094C">
        <w:rPr>
          <w:rStyle w:val="Strong"/>
        </w:rPr>
        <w:t>.</w:t>
      </w:r>
    </w:p>
    <w:p w14:paraId="70C48A80" w14:textId="522C65DE" w:rsidR="0053170B" w:rsidRPr="006D576A" w:rsidRDefault="0053170B" w:rsidP="0053094C">
      <w:r w:rsidRPr="006D576A">
        <w:t>Instructor: Vicki Y. Hong Smith</w:t>
      </w:r>
      <w:r w:rsidR="00BD0151" w:rsidRPr="006D576A">
        <w:t xml:space="preserve"> </w:t>
      </w:r>
      <w:r w:rsidR="006F48B4" w:rsidRPr="006D576A">
        <w:t xml:space="preserve">(Please feel free to call me Vicki. If you feel more comfortable with a formal </w:t>
      </w:r>
      <w:r w:rsidR="00E43205">
        <w:t>title</w:t>
      </w:r>
      <w:r w:rsidR="006F48B4" w:rsidRPr="006D576A">
        <w:t>, Professor Hong Smith or Professor Hong works.)</w:t>
      </w:r>
    </w:p>
    <w:p w14:paraId="3F0238A7" w14:textId="576B5B3E" w:rsidR="0053170B" w:rsidRPr="006D576A" w:rsidRDefault="0053170B" w:rsidP="0053094C">
      <w:r w:rsidRPr="006D576A">
        <w:t>Email: vhongsm1@jhu.edu</w:t>
      </w:r>
    </w:p>
    <w:p w14:paraId="534424BA" w14:textId="304B64EB" w:rsidR="0053170B" w:rsidRPr="006D576A" w:rsidRDefault="0053170B" w:rsidP="0053094C">
      <w:r w:rsidRPr="006D576A">
        <w:t>Classroom</w:t>
      </w:r>
      <w:r w:rsidR="0053094C">
        <w:t>:</w:t>
      </w:r>
      <w:r w:rsidRPr="006D576A">
        <w:t xml:space="preserve"> </w:t>
      </w:r>
      <w:r w:rsidR="00FE68C6" w:rsidRPr="006D576A">
        <w:t>Online. No meetings. The course CP opens</w:t>
      </w:r>
      <w:r w:rsidR="007B5A16" w:rsidRPr="006D576A">
        <w:t xml:space="preserve"> on 1/24</w:t>
      </w:r>
      <w:r w:rsidR="002442B2" w:rsidRPr="006D576A">
        <w:t xml:space="preserve"> for baseline activities for you to determine whether this is the right class for you.</w:t>
      </w:r>
      <w:r w:rsidRPr="006D576A">
        <w:t> </w:t>
      </w:r>
      <w:r w:rsidR="00FE68C6" w:rsidRPr="006D576A">
        <w:t xml:space="preserve">This will help you decide to stay in the course or </w:t>
      </w:r>
      <w:r w:rsidR="007B5A16" w:rsidRPr="006D576A">
        <w:t xml:space="preserve">to </w:t>
      </w:r>
      <w:r w:rsidR="00FE68C6" w:rsidRPr="006D576A">
        <w:t>withdraw during ADD/DROP.</w:t>
      </w:r>
      <w:r w:rsidRPr="006D576A">
        <w:t xml:space="preserve"> </w:t>
      </w:r>
      <w:r w:rsidR="00287170" w:rsidRPr="006D576A">
        <w:t>The students on the roster may begin their self-paced learning activities on 1/31.</w:t>
      </w:r>
      <w:r w:rsidRPr="006D576A">
        <w:t xml:space="preserve">          </w:t>
      </w:r>
    </w:p>
    <w:p w14:paraId="7B6D3E53" w14:textId="77777777" w:rsidR="00185618" w:rsidRDefault="00185618" w:rsidP="00185618"/>
    <w:p w14:paraId="7841C70A" w14:textId="7EAAD9AA" w:rsidR="0053170B" w:rsidRPr="006D576A" w:rsidRDefault="0053170B" w:rsidP="0053094C">
      <w:pPr>
        <w:pStyle w:val="Heading1"/>
        <w:rPr>
          <w:rFonts w:eastAsia="Times New Roman"/>
        </w:rPr>
      </w:pPr>
      <w:r w:rsidRPr="006D576A">
        <w:rPr>
          <w:rFonts w:eastAsia="Times New Roman"/>
        </w:rPr>
        <w:t>COURSE LOGISTICS</w:t>
      </w:r>
    </w:p>
    <w:p w14:paraId="1CBDDAEF" w14:textId="4E5C5BD8" w:rsidR="00027477" w:rsidRPr="006D576A" w:rsidRDefault="0053170B" w:rsidP="0053094C">
      <w:pPr>
        <w:pStyle w:val="Heading2"/>
        <w:rPr>
          <w:rFonts w:eastAsia="Times New Roman"/>
        </w:rPr>
      </w:pPr>
      <w:r w:rsidRPr="006D576A">
        <w:rPr>
          <w:rFonts w:eastAsia="Times New Roman"/>
          <w:b/>
          <w:bCs/>
        </w:rPr>
        <w:t>DATES AND DETAILS</w:t>
      </w:r>
      <w:r w:rsidRPr="006D576A">
        <w:rPr>
          <w:rFonts w:eastAsia="Times New Roman"/>
        </w:rPr>
        <w:t>:</w:t>
      </w:r>
      <w:r w:rsidR="00B616DB" w:rsidRPr="006D576A">
        <w:rPr>
          <w:rFonts w:eastAsia="Times New Roman"/>
        </w:rPr>
        <w:t xml:space="preserve"> Asynchronous</w:t>
      </w:r>
      <w:r w:rsidRPr="006D576A">
        <w:rPr>
          <w:rFonts w:eastAsia="Times New Roman"/>
          <w:b/>
          <w:bCs/>
        </w:rPr>
        <w:t xml:space="preserve"> </w:t>
      </w:r>
      <w:r w:rsidRPr="006D576A">
        <w:rPr>
          <w:rFonts w:eastAsia="Times New Roman"/>
        </w:rPr>
        <w:t>Online</w:t>
      </w:r>
      <w:r w:rsidR="00B616DB" w:rsidRPr="006D576A">
        <w:rPr>
          <w:rFonts w:eastAsia="Times New Roman"/>
        </w:rPr>
        <w:t>.</w:t>
      </w:r>
      <w:r w:rsidRPr="006D576A">
        <w:rPr>
          <w:rFonts w:eastAsia="Times New Roman"/>
        </w:rPr>
        <w:t xml:space="preserve"> </w:t>
      </w:r>
      <w:r w:rsidR="00F514B0">
        <w:rPr>
          <w:rFonts w:eastAsia="Times New Roman"/>
        </w:rPr>
        <w:t>Self-paced with due dates.</w:t>
      </w:r>
    </w:p>
    <w:tbl>
      <w:tblPr>
        <w:tblStyle w:val="TableGrid"/>
        <w:tblW w:w="0" w:type="auto"/>
        <w:tblLook w:val="01E0" w:firstRow="1" w:lastRow="1" w:firstColumn="1" w:lastColumn="1" w:noHBand="0" w:noVBand="0"/>
      </w:tblPr>
      <w:tblGrid>
        <w:gridCol w:w="5080"/>
        <w:gridCol w:w="2065"/>
        <w:gridCol w:w="2205"/>
      </w:tblGrid>
      <w:tr w:rsidR="004B1981" w:rsidRPr="006D576A" w14:paraId="5BF56751" w14:textId="77777777" w:rsidTr="000D6889">
        <w:trPr>
          <w:trHeight w:val="1902"/>
        </w:trPr>
        <w:tc>
          <w:tcPr>
            <w:tcW w:w="5080" w:type="dxa"/>
            <w:vMerge w:val="restart"/>
            <w:hideMark/>
          </w:tcPr>
          <w:p w14:paraId="071B30B0" w14:textId="5579C7C5" w:rsidR="000D6889" w:rsidRPr="006D576A" w:rsidRDefault="000D6889" w:rsidP="0053094C">
            <w:r w:rsidRPr="0053094C">
              <w:rPr>
                <w:rStyle w:val="Strong"/>
              </w:rPr>
              <w:t>Content focus</w:t>
            </w:r>
            <w:r w:rsidR="00942650" w:rsidRPr="0053094C">
              <w:rPr>
                <w:rStyle w:val="Strong"/>
              </w:rPr>
              <w:t>:</w:t>
            </w:r>
            <w:r w:rsidR="00942650" w:rsidRPr="006D576A">
              <w:rPr>
                <w:b/>
                <w:bCs/>
              </w:rPr>
              <w:t xml:space="preserve"> </w:t>
            </w:r>
            <w:r w:rsidR="00942650" w:rsidRPr="006D576A">
              <w:t xml:space="preserve">Please remember you will see many activities in Online Library (course resource site). </w:t>
            </w:r>
            <w:r w:rsidR="00942650" w:rsidRPr="006D576A">
              <w:rPr>
                <w:u w:val="single"/>
              </w:rPr>
              <w:t>You select</w:t>
            </w:r>
            <w:r w:rsidR="00942650" w:rsidRPr="006D576A">
              <w:t xml:space="preserve"> what you need to work on and use the materials at your pace. There are no exams or tests toward the grade. Any activity that comes with practice is for you to use to check your progress. </w:t>
            </w:r>
            <w:proofErr w:type="gramStart"/>
            <w:r w:rsidR="000D6EBC" w:rsidRPr="006D576A">
              <w:t>Needless to say</w:t>
            </w:r>
            <w:r w:rsidR="005D4C5D" w:rsidRPr="006D576A">
              <w:t>,</w:t>
            </w:r>
            <w:r w:rsidR="000D6EBC" w:rsidRPr="006D576A">
              <w:t xml:space="preserve"> the</w:t>
            </w:r>
            <w:proofErr w:type="gramEnd"/>
            <w:r w:rsidR="000D6EBC" w:rsidRPr="006D576A">
              <w:t xml:space="preserve"> rate and the quality of progress you make depends on your regular use of the materials. </w:t>
            </w:r>
          </w:p>
          <w:p w14:paraId="2CFEA26C" w14:textId="77777777" w:rsidR="000D6889" w:rsidRPr="006D576A" w:rsidRDefault="000D6889" w:rsidP="0053094C"/>
          <w:p w14:paraId="6FBBECA3" w14:textId="77777777" w:rsidR="000D6889" w:rsidRPr="006D576A" w:rsidRDefault="000D6889" w:rsidP="0053094C"/>
          <w:p w14:paraId="3927854A" w14:textId="4C74B540" w:rsidR="000D6889" w:rsidRPr="006D576A" w:rsidRDefault="000D6889" w:rsidP="0053094C"/>
        </w:tc>
        <w:tc>
          <w:tcPr>
            <w:tcW w:w="2065" w:type="dxa"/>
            <w:hideMark/>
          </w:tcPr>
          <w:p w14:paraId="44D6545E" w14:textId="76B4A728" w:rsidR="000D6889" w:rsidRPr="006D576A" w:rsidRDefault="00C01736" w:rsidP="0053094C">
            <w:r w:rsidRPr="0053094C">
              <w:rPr>
                <w:rStyle w:val="Strong"/>
              </w:rPr>
              <w:t xml:space="preserve">How to use the contents: </w:t>
            </w:r>
            <w:r w:rsidR="000B7725" w:rsidRPr="0053094C">
              <w:rPr>
                <w:rStyle w:val="Strong"/>
              </w:rPr>
              <w:t>To gain the skills you determine you need,</w:t>
            </w:r>
            <w:r w:rsidR="000B7725" w:rsidRPr="006D576A">
              <w:rPr>
                <w:b/>
                <w:bCs/>
              </w:rPr>
              <w:t xml:space="preserve"> </w:t>
            </w:r>
            <w:r w:rsidR="000B7725" w:rsidRPr="006D576A">
              <w:t>c</w:t>
            </w:r>
            <w:r w:rsidR="000D6889" w:rsidRPr="006D576A">
              <w:t xml:space="preserve">omplete your review of the materials and activities by the dates shown. </w:t>
            </w:r>
          </w:p>
        </w:tc>
        <w:tc>
          <w:tcPr>
            <w:tcW w:w="2205" w:type="dxa"/>
            <w:hideMark/>
          </w:tcPr>
          <w:p w14:paraId="7C8056BC" w14:textId="42009317" w:rsidR="000D6889" w:rsidRPr="006D576A" w:rsidRDefault="00C01736" w:rsidP="0053094C">
            <w:pPr>
              <w:rPr>
                <w:b/>
                <w:bCs/>
              </w:rPr>
            </w:pPr>
            <w:r w:rsidRPr="0053094C">
              <w:rPr>
                <w:rStyle w:val="Strong"/>
              </w:rPr>
              <w:t xml:space="preserve">How to pass the class: </w:t>
            </w:r>
            <w:r w:rsidR="004B1DC7" w:rsidRPr="0053094C">
              <w:rPr>
                <w:rStyle w:val="Strong"/>
              </w:rPr>
              <w:t xml:space="preserve">Over two quarters, you are required to submit four </w:t>
            </w:r>
            <w:r w:rsidR="00132C18" w:rsidRPr="0053094C">
              <w:rPr>
                <w:rStyle w:val="Strong"/>
              </w:rPr>
              <w:t xml:space="preserve">writing </w:t>
            </w:r>
            <w:r w:rsidR="004B1DC7" w:rsidRPr="0053094C">
              <w:rPr>
                <w:rStyle w:val="Strong"/>
              </w:rPr>
              <w:t>samples.</w:t>
            </w:r>
            <w:r w:rsidR="004B1DC7" w:rsidRPr="006D576A">
              <w:rPr>
                <w:b/>
                <w:bCs/>
              </w:rPr>
              <w:t xml:space="preserve"> </w:t>
            </w:r>
            <w:r w:rsidR="004B1DC7" w:rsidRPr="006D576A">
              <w:t>Follow the s</w:t>
            </w:r>
            <w:r w:rsidR="000D6889" w:rsidRPr="006D576A">
              <w:t xml:space="preserve">ubmission </w:t>
            </w:r>
            <w:r w:rsidR="004B1DC7" w:rsidRPr="006D576A">
              <w:t>r</w:t>
            </w:r>
            <w:r w:rsidR="000D6889" w:rsidRPr="006D576A">
              <w:t xml:space="preserve">equirements and </w:t>
            </w:r>
            <w:r w:rsidR="002A70C8" w:rsidRPr="006D576A">
              <w:t>due d</w:t>
            </w:r>
            <w:r w:rsidR="000D6889" w:rsidRPr="006D576A">
              <w:t>ates</w:t>
            </w:r>
            <w:r w:rsidR="004B1DC7" w:rsidRPr="006D576A">
              <w:t>.</w:t>
            </w:r>
            <w:r w:rsidR="002A70C8" w:rsidRPr="006D576A">
              <w:t xml:space="preserve"> All submissions need to be done in Drop Box.</w:t>
            </w:r>
          </w:p>
          <w:p w14:paraId="5D3D6CDB" w14:textId="77777777" w:rsidR="000D6889" w:rsidRPr="006D576A" w:rsidRDefault="000D6889" w:rsidP="0053094C">
            <w:pPr>
              <w:rPr>
                <w:color w:val="FF0000"/>
              </w:rPr>
            </w:pPr>
          </w:p>
          <w:p w14:paraId="1DB24B09" w14:textId="35D8DD23" w:rsidR="000D6889" w:rsidRPr="006D576A" w:rsidRDefault="000D6889" w:rsidP="0053094C"/>
        </w:tc>
      </w:tr>
      <w:tr w:rsidR="004B1981" w:rsidRPr="006D576A" w14:paraId="40289549" w14:textId="77777777" w:rsidTr="000D6889">
        <w:trPr>
          <w:trHeight w:val="3834"/>
        </w:trPr>
        <w:tc>
          <w:tcPr>
            <w:tcW w:w="5080" w:type="dxa"/>
            <w:vMerge/>
          </w:tcPr>
          <w:p w14:paraId="3DC35390" w14:textId="77777777" w:rsidR="000D6889" w:rsidRPr="006D576A" w:rsidRDefault="000D6889" w:rsidP="0053094C">
            <w:pPr>
              <w:rPr>
                <w:rFonts w:ascii="Times New Roman" w:eastAsia="Times New Roman" w:hAnsi="Times New Roman" w:cs="Times New Roman"/>
                <w:b/>
                <w:bCs/>
                <w:sz w:val="24"/>
                <w:szCs w:val="24"/>
              </w:rPr>
            </w:pPr>
          </w:p>
        </w:tc>
        <w:tc>
          <w:tcPr>
            <w:tcW w:w="2065" w:type="dxa"/>
          </w:tcPr>
          <w:p w14:paraId="1E59BFB0" w14:textId="6B5935DE" w:rsidR="000D6889" w:rsidRPr="00217672" w:rsidRDefault="00F05BD0" w:rsidP="00217672">
            <w:pPr>
              <w:rPr>
                <w:rStyle w:val="Strong"/>
              </w:rPr>
            </w:pPr>
            <w:r w:rsidRPr="00217672">
              <w:rPr>
                <w:rStyle w:val="Strong"/>
              </w:rPr>
              <mc:AlternateContent>
                <mc:Choice Requires="wps">
                  <w:drawing>
                    <wp:anchor distT="0" distB="0" distL="114300" distR="114300" simplePos="0" relativeHeight="251659264" behindDoc="0" locked="0" layoutInCell="1" allowOverlap="1" wp14:anchorId="55FBE4AB" wp14:editId="07A1E092">
                      <wp:simplePos x="0" y="0"/>
                      <wp:positionH relativeFrom="column">
                        <wp:posOffset>250825</wp:posOffset>
                      </wp:positionH>
                      <wp:positionV relativeFrom="paragraph">
                        <wp:posOffset>1559560</wp:posOffset>
                      </wp:positionV>
                      <wp:extent cx="478155" cy="731520"/>
                      <wp:effectExtent l="19050" t="0" r="36195" b="30480"/>
                      <wp:wrapNone/>
                      <wp:docPr id="2" name="Arrow: Down 2"/>
                      <wp:cNvGraphicFramePr/>
                      <a:graphic xmlns:a="http://schemas.openxmlformats.org/drawingml/2006/main">
                        <a:graphicData uri="http://schemas.microsoft.com/office/word/2010/wordprocessingShape">
                          <wps:wsp>
                            <wps:cNvSpPr/>
                            <wps:spPr>
                              <a:xfrm>
                                <a:off x="0" y="0"/>
                                <a:ext cx="478155" cy="731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B75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19.75pt;margin-top:122.8pt;width:37.6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" adj="14541" fillcolor="#4472c4 [3204]" strokecolor="#1f3763 [1604]" strokeweight="1pt"/>
                  </w:pict>
                </mc:Fallback>
              </mc:AlternateContent>
            </w:r>
            <w:r w:rsidR="000D6889" w:rsidRPr="00217672">
              <w:rPr>
                <w:rStyle w:val="Strong"/>
              </w:rPr>
              <w:t xml:space="preserve">The content activities are for your self-paced and self-selected learning and are NOT required or graded toward a Pass grade. </w:t>
            </w:r>
          </w:p>
          <w:p w14:paraId="15C90C7D" w14:textId="70D30AFB" w:rsidR="00F07F45" w:rsidRPr="006D576A" w:rsidRDefault="000874ED" w:rsidP="0053094C">
            <w:pPr>
              <w:rPr>
                <w:rFonts w:ascii="Times New Roman" w:eastAsia="Times New Roman" w:hAnsi="Times New Roman" w:cs="Times New Roman"/>
                <w:color w:val="FF0000"/>
                <w:sz w:val="24"/>
                <w:szCs w:val="24"/>
              </w:rPr>
            </w:pPr>
            <w:r w:rsidRPr="006D576A">
              <w:rPr>
                <w:rFonts w:ascii="Times New Roman" w:eastAsia="Times New Roman" w:hAnsi="Times New Roman" w:cs="Times New Roman"/>
                <w:color w:val="FF0000"/>
                <w:sz w:val="24"/>
                <w:szCs w:val="24"/>
              </w:rPr>
              <w:t xml:space="preserve">         </w:t>
            </w:r>
          </w:p>
          <w:p w14:paraId="09698798" w14:textId="5B2F6F18" w:rsidR="000D6889" w:rsidRPr="006D576A" w:rsidRDefault="000D6889" w:rsidP="0053094C">
            <w:pPr>
              <w:rPr>
                <w:rFonts w:ascii="Times New Roman" w:eastAsia="Times New Roman" w:hAnsi="Times New Roman" w:cs="Times New Roman"/>
                <w:b/>
                <w:bCs/>
                <w:sz w:val="24"/>
                <w:szCs w:val="24"/>
              </w:rPr>
            </w:pPr>
          </w:p>
        </w:tc>
        <w:tc>
          <w:tcPr>
            <w:tcW w:w="2205" w:type="dxa"/>
          </w:tcPr>
          <w:p w14:paraId="1DDF0EAD" w14:textId="77777777" w:rsidR="000D6889" w:rsidRPr="00217672" w:rsidRDefault="000D6889" w:rsidP="00217672">
            <w:pPr>
              <w:rPr>
                <w:rStyle w:val="Strong"/>
              </w:rPr>
            </w:pPr>
            <w:r w:rsidRPr="00217672">
              <w:rPr>
                <w:rStyle w:val="Strong"/>
              </w:rPr>
              <w:t>To receive a Pass grade for the course, you must complete and submit the followi</w:t>
            </w:r>
            <w:r w:rsidR="00D200BE" w:rsidRPr="00217672">
              <w:rPr>
                <w:rStyle w:val="Strong"/>
              </w:rPr>
              <w:t>ng.</w:t>
            </w:r>
            <w:r w:rsidR="00F10F67" w:rsidRPr="00217672">
              <w:rPr>
                <w:rStyle w:val="Strong"/>
              </w:rPr>
              <w:t xml:space="preserve"> </w:t>
            </w:r>
            <w:proofErr w:type="gramStart"/>
            <w:r w:rsidR="00F10F67" w:rsidRPr="00217672">
              <w:rPr>
                <w:rStyle w:val="Strong"/>
              </w:rPr>
              <w:t>All of</w:t>
            </w:r>
            <w:proofErr w:type="gramEnd"/>
            <w:r w:rsidR="00F10F67" w:rsidRPr="00217672">
              <w:rPr>
                <w:rStyle w:val="Strong"/>
              </w:rPr>
              <w:t xml:space="preserve"> your submissions will receive detailed feedback. There are no grades for the works. Meeting the requirement to submit 4 samples as directed results in a P grade.</w:t>
            </w:r>
          </w:p>
          <w:p w14:paraId="30838240" w14:textId="517C052A" w:rsidR="00FF712B" w:rsidRPr="006D576A" w:rsidRDefault="00FF712B" w:rsidP="0053094C">
            <w:pPr>
              <w:rPr>
                <w:rFonts w:ascii="Times New Roman" w:eastAsia="Times New Roman" w:hAnsi="Times New Roman" w:cs="Times New Roman"/>
                <w:color w:val="FF0000"/>
                <w:sz w:val="24"/>
                <w:szCs w:val="24"/>
              </w:rPr>
            </w:pPr>
          </w:p>
        </w:tc>
      </w:tr>
      <w:tr w:rsidR="004B1981" w:rsidRPr="006D576A" w14:paraId="20903C8B" w14:textId="77777777" w:rsidTr="001C0B46">
        <w:trPr>
          <w:trHeight w:val="1430"/>
        </w:trPr>
        <w:tc>
          <w:tcPr>
            <w:tcW w:w="5080" w:type="dxa"/>
          </w:tcPr>
          <w:p w14:paraId="49106296" w14:textId="26549548" w:rsidR="00CD289E" w:rsidRPr="006D576A" w:rsidRDefault="00CD289E" w:rsidP="00217672">
            <w:pPr>
              <w:rPr>
                <w:b/>
                <w:bCs/>
              </w:rPr>
            </w:pPr>
            <w:r w:rsidRPr="006D576A">
              <w:t>The</w:t>
            </w:r>
            <w:r w:rsidR="005207EA" w:rsidRPr="006D576A">
              <w:t xml:space="preserve"> following show the</w:t>
            </w:r>
            <w:r w:rsidRPr="006D576A">
              <w:t xml:space="preserve"> main topics for the modules. Any needs that arise during the term will also be addressed as we move along.</w:t>
            </w:r>
          </w:p>
        </w:tc>
        <w:tc>
          <w:tcPr>
            <w:tcW w:w="2065" w:type="dxa"/>
          </w:tcPr>
          <w:p w14:paraId="46DFC882" w14:textId="050A6909" w:rsidR="001F422C" w:rsidRPr="006D576A" w:rsidRDefault="00CD289E" w:rsidP="00217672">
            <w:pPr>
              <w:rPr>
                <w:b/>
                <w:bCs/>
              </w:rPr>
            </w:pPr>
            <w:r w:rsidRPr="00217672">
              <w:rPr>
                <w:rStyle w:val="Strong"/>
              </w:rPr>
              <w:t>However</w:t>
            </w:r>
            <w:r w:rsidRPr="006D576A">
              <w:rPr>
                <w:b/>
                <w:bCs/>
              </w:rPr>
              <w:t>,</w:t>
            </w:r>
            <w:r w:rsidRPr="006D576A">
              <w:t xml:space="preserve"> </w:t>
            </w:r>
            <w:r w:rsidR="00E732EC" w:rsidRPr="006D576A">
              <w:t xml:space="preserve">the materials and practice activities </w:t>
            </w:r>
            <w:r w:rsidRPr="006D576A">
              <w:t xml:space="preserve">provide you with opportunities to </w:t>
            </w:r>
            <w:r w:rsidR="00AB70CC" w:rsidRPr="006D576A">
              <w:t xml:space="preserve">learn helpful skills and </w:t>
            </w:r>
            <w:r w:rsidR="00734375" w:rsidRPr="006D576A">
              <w:t xml:space="preserve">to </w:t>
            </w:r>
            <w:r w:rsidRPr="006D576A">
              <w:t>check your progress.</w:t>
            </w:r>
            <w:r w:rsidRPr="006D576A">
              <w:rPr>
                <w:b/>
                <w:bCs/>
              </w:rPr>
              <w:t xml:space="preserve"> </w:t>
            </w:r>
          </w:p>
          <w:p w14:paraId="033EC9AD" w14:textId="7AD2EF5E" w:rsidR="002B77D8" w:rsidRDefault="002B77D8" w:rsidP="00217672">
            <w:r>
              <w:t xml:space="preserve">Plan </w:t>
            </w:r>
            <w:r w:rsidR="00BC1833">
              <w:t>around</w:t>
            </w:r>
            <w:r w:rsidR="00BD6937">
              <w:t xml:space="preserve"> two</w:t>
            </w:r>
            <w:r>
              <w:t xml:space="preserve"> hours for the course every week. </w:t>
            </w:r>
          </w:p>
          <w:p w14:paraId="14A2F959" w14:textId="3F2E0E41" w:rsidR="00CD289E" w:rsidRPr="006D576A" w:rsidRDefault="002B77D8" w:rsidP="00217672">
            <w:pPr>
              <w:rPr>
                <w:b/>
                <w:bCs/>
              </w:rPr>
            </w:pPr>
            <w:r>
              <w:t>Check</w:t>
            </w:r>
            <w:r w:rsidR="00CD289E" w:rsidRPr="006D576A">
              <w:t xml:space="preserve"> for additional materials and activities during the module.</w:t>
            </w:r>
          </w:p>
        </w:tc>
        <w:tc>
          <w:tcPr>
            <w:tcW w:w="2205" w:type="dxa"/>
          </w:tcPr>
          <w:p w14:paraId="0233F882" w14:textId="77777777" w:rsidR="00CD289E" w:rsidRPr="006D576A" w:rsidRDefault="00CD289E" w:rsidP="00217672">
            <w:r w:rsidRPr="006D576A">
              <w:t>Baseline activities</w:t>
            </w:r>
          </w:p>
          <w:p w14:paraId="042B890E" w14:textId="51D34CA2" w:rsidR="00CD289E" w:rsidRPr="006D576A" w:rsidRDefault="00CD289E" w:rsidP="00217672">
            <w:r w:rsidRPr="006D576A">
              <w:t>Two short writing samples on given topics by the dates shown</w:t>
            </w:r>
            <w:r w:rsidR="005426A0" w:rsidRPr="006D576A">
              <w:t>. The second sample will require documentation</w:t>
            </w:r>
            <w:r w:rsidR="002F09F7" w:rsidRPr="006D576A">
              <w:t xml:space="preserve"> of external source information according to an established documentation style</w:t>
            </w:r>
            <w:r w:rsidR="005426A0" w:rsidRPr="006D576A">
              <w:t>.</w:t>
            </w:r>
          </w:p>
          <w:p w14:paraId="4B44918A" w14:textId="42F1F250" w:rsidR="00CD289E" w:rsidRPr="006D576A" w:rsidRDefault="00CD289E" w:rsidP="00217672">
            <w:r w:rsidRPr="006D576A">
              <w:t>Two longer writing samples by the dates shown</w:t>
            </w:r>
            <w:r w:rsidR="00D77DB7" w:rsidRPr="006D576A">
              <w:t>. One of them must have documentation of external source information according to an established documentation style.</w:t>
            </w:r>
          </w:p>
        </w:tc>
      </w:tr>
      <w:tr w:rsidR="004B1981" w:rsidRPr="006D576A" w14:paraId="1F2BF04B" w14:textId="77777777" w:rsidTr="000D6889">
        <w:tc>
          <w:tcPr>
            <w:tcW w:w="5080" w:type="dxa"/>
            <w:hideMark/>
          </w:tcPr>
          <w:p w14:paraId="70898077" w14:textId="1078A8BA" w:rsidR="0053170B" w:rsidRPr="00217672" w:rsidRDefault="0053170B" w:rsidP="00217672">
            <w:pPr>
              <w:rPr>
                <w:rStyle w:val="Strong"/>
              </w:rPr>
            </w:pPr>
            <w:r w:rsidRPr="00217672">
              <w:rPr>
                <w:rStyle w:val="Strong"/>
              </w:rPr>
              <w:t>1st module: Baseline activities</w:t>
            </w:r>
          </w:p>
        </w:tc>
        <w:tc>
          <w:tcPr>
            <w:tcW w:w="2065" w:type="dxa"/>
            <w:hideMark/>
          </w:tcPr>
          <w:p w14:paraId="6612409A" w14:textId="7CF7AD6F" w:rsidR="0053170B" w:rsidRPr="006D576A" w:rsidRDefault="0011646A" w:rsidP="00217672">
            <w:r w:rsidRPr="006D576A">
              <w:t>1/24-2/4</w:t>
            </w:r>
          </w:p>
          <w:p w14:paraId="65453906" w14:textId="0DC0E2F7" w:rsidR="0053170B" w:rsidRPr="006D576A" w:rsidRDefault="0053170B" w:rsidP="00217672"/>
        </w:tc>
        <w:tc>
          <w:tcPr>
            <w:tcW w:w="2205" w:type="dxa"/>
            <w:hideMark/>
          </w:tcPr>
          <w:p w14:paraId="0B78A5EC" w14:textId="0FD96033" w:rsidR="0053170B" w:rsidRPr="006D576A" w:rsidRDefault="00F0357D" w:rsidP="00217672">
            <w:r w:rsidRPr="006D576A">
              <w:t>Baseline activities</w:t>
            </w:r>
            <w:r w:rsidR="003E64F9" w:rsidRPr="006D576A">
              <w:t>:</w:t>
            </w:r>
            <w:r w:rsidRPr="006D576A">
              <w:t xml:space="preserve"> </w:t>
            </w:r>
            <w:r w:rsidR="0053170B" w:rsidRPr="006D576A">
              <w:t>Required</w:t>
            </w:r>
            <w:r w:rsidR="00084E22" w:rsidRPr="006D576A">
              <w:t xml:space="preserve"> by</w:t>
            </w:r>
            <w:r w:rsidR="0011646A" w:rsidRPr="006D576A">
              <w:t xml:space="preserve"> 2/</w:t>
            </w:r>
            <w:proofErr w:type="gramStart"/>
            <w:r w:rsidR="0011646A" w:rsidRPr="006D576A">
              <w:t>4</w:t>
            </w:r>
            <w:r w:rsidR="00084E22" w:rsidRPr="006D576A">
              <w:t xml:space="preserve"> </w:t>
            </w:r>
            <w:r w:rsidR="00C23FBC" w:rsidRPr="006D576A">
              <w:t>.</w:t>
            </w:r>
            <w:proofErr w:type="gramEnd"/>
          </w:p>
          <w:p w14:paraId="2BA9764B" w14:textId="1172EDAF" w:rsidR="00C23FBC" w:rsidRPr="006D576A" w:rsidRDefault="00352556" w:rsidP="00217672">
            <w:r w:rsidRPr="006D576A">
              <w:t>This will help you</w:t>
            </w:r>
            <w:r w:rsidR="00C23FBC" w:rsidRPr="006D576A">
              <w:t xml:space="preserve"> make your decision whether to stay in or </w:t>
            </w:r>
            <w:r w:rsidR="0011646A" w:rsidRPr="006D576A">
              <w:t xml:space="preserve">to </w:t>
            </w:r>
            <w:r w:rsidR="00C23FBC" w:rsidRPr="006D576A">
              <w:t>withdraw from the course.</w:t>
            </w:r>
          </w:p>
        </w:tc>
      </w:tr>
      <w:tr w:rsidR="004B1981" w:rsidRPr="006D576A" w14:paraId="13725861" w14:textId="77777777" w:rsidTr="000D6889">
        <w:tc>
          <w:tcPr>
            <w:tcW w:w="5080" w:type="dxa"/>
            <w:hideMark/>
          </w:tcPr>
          <w:p w14:paraId="73AE26F0" w14:textId="0AFEF970" w:rsidR="0053170B" w:rsidRPr="00217672" w:rsidRDefault="0053170B" w:rsidP="00217672">
            <w:pPr>
              <w:rPr>
                <w:rStyle w:val="Strong"/>
              </w:rPr>
            </w:pPr>
            <w:r w:rsidRPr="00217672">
              <w:rPr>
                <w:rStyle w:val="Strong"/>
              </w:rPr>
              <w:t>2nd module</w:t>
            </w:r>
            <w:r w:rsidR="002470C9" w:rsidRPr="00217672">
              <w:rPr>
                <w:rStyle w:val="Strong"/>
              </w:rPr>
              <w:t>: Overall review of formal writing in academic contexts</w:t>
            </w:r>
          </w:p>
          <w:p w14:paraId="7B18C024" w14:textId="77777777" w:rsidR="0053170B" w:rsidRPr="006D576A" w:rsidRDefault="0053170B" w:rsidP="00217672">
            <w:r w:rsidRPr="006D576A">
              <w:t>General aspects of academic written communication:</w:t>
            </w:r>
          </w:p>
          <w:p w14:paraId="7F902820" w14:textId="77777777" w:rsidR="0053170B" w:rsidRPr="006D576A" w:rsidRDefault="0053170B" w:rsidP="00217672">
            <w:pPr>
              <w:rPr>
                <w:rFonts w:ascii="Times New Roman" w:eastAsia="Times New Roman" w:hAnsi="Times New Roman" w:cs="Times New Roman"/>
                <w:sz w:val="24"/>
                <w:szCs w:val="24"/>
              </w:rPr>
            </w:pPr>
            <w:r w:rsidRPr="006D576A">
              <w:rPr>
                <w:rFonts w:ascii="Times New Roman" w:eastAsia="Times New Roman" w:hAnsi="Times New Roman" w:cs="Times New Roman"/>
                <w:sz w:val="24"/>
                <w:szCs w:val="24"/>
              </w:rPr>
              <w:lastRenderedPageBreak/>
              <w:t>Overview of Academic Communication/U.S.-specific aspects/Formal writing structure/Writing Process/Organizational techniques</w:t>
            </w:r>
          </w:p>
          <w:p w14:paraId="586047FD" w14:textId="77777777" w:rsidR="0053170B" w:rsidRPr="006D576A" w:rsidRDefault="0053170B" w:rsidP="00217672">
            <w:pPr>
              <w:rPr>
                <w:rFonts w:ascii="Times New Roman" w:eastAsia="Times New Roman" w:hAnsi="Times New Roman" w:cs="Times New Roman"/>
                <w:sz w:val="24"/>
                <w:szCs w:val="24"/>
              </w:rPr>
            </w:pPr>
            <w:r w:rsidRPr="006D576A">
              <w:rPr>
                <w:rFonts w:ascii="Times New Roman" w:eastAsia="Times New Roman" w:hAnsi="Times New Roman" w:cs="Times New Roman"/>
                <w:sz w:val="24"/>
                <w:szCs w:val="24"/>
              </w:rPr>
              <w:t>Frequent grammar and writing concerns for academic writers including tenses/agreements/ pronoun references/punctuation/fragments/run-on errors/ comma splice errors/wordiness/ voices/sentence types: These areas will continue through the modules.</w:t>
            </w:r>
          </w:p>
        </w:tc>
        <w:tc>
          <w:tcPr>
            <w:tcW w:w="2065" w:type="dxa"/>
            <w:hideMark/>
          </w:tcPr>
          <w:p w14:paraId="00B69233" w14:textId="4EE9E7EE" w:rsidR="0053170B" w:rsidRPr="006D576A" w:rsidRDefault="002D2B8A" w:rsidP="00217672">
            <w:r w:rsidRPr="006D576A">
              <w:lastRenderedPageBreak/>
              <w:t>1/31</w:t>
            </w:r>
            <w:r w:rsidR="00B32AA9" w:rsidRPr="006D576A">
              <w:t>-</w:t>
            </w:r>
            <w:r w:rsidRPr="006D576A">
              <w:t>2/27</w:t>
            </w:r>
          </w:p>
          <w:p w14:paraId="77136778" w14:textId="462B65BB" w:rsidR="0053170B" w:rsidRPr="006D576A" w:rsidRDefault="0053170B" w:rsidP="00217672"/>
        </w:tc>
        <w:tc>
          <w:tcPr>
            <w:tcW w:w="2205" w:type="dxa"/>
            <w:hideMark/>
          </w:tcPr>
          <w:p w14:paraId="3E756899" w14:textId="1DA19E90" w:rsidR="0053170B" w:rsidRPr="006D576A" w:rsidRDefault="00F0357D" w:rsidP="00217672">
            <w:r w:rsidRPr="006D576A">
              <w:t>1</w:t>
            </w:r>
            <w:r w:rsidRPr="006D576A">
              <w:rPr>
                <w:vertAlign w:val="superscript"/>
              </w:rPr>
              <w:t>st</w:t>
            </w:r>
            <w:r w:rsidRPr="006D576A">
              <w:t xml:space="preserve"> short writing sample: </w:t>
            </w:r>
            <w:r w:rsidR="009B6378" w:rsidRPr="006D576A">
              <w:t>Due</w:t>
            </w:r>
            <w:r w:rsidRPr="006D576A">
              <w:t xml:space="preserve"> </w:t>
            </w:r>
            <w:r w:rsidR="009B6378" w:rsidRPr="006D576A">
              <w:t>3/6</w:t>
            </w:r>
            <w:r w:rsidR="004D53D1" w:rsidRPr="006D576A">
              <w:t>.</w:t>
            </w:r>
            <w:r w:rsidRPr="006D576A">
              <w:t xml:space="preserve"> </w:t>
            </w:r>
          </w:p>
          <w:p w14:paraId="11F022ED" w14:textId="7EE2A9AF" w:rsidR="002B7E42" w:rsidRPr="006D576A" w:rsidRDefault="0053170B" w:rsidP="00217672">
            <w:r w:rsidRPr="006D576A">
              <w:t xml:space="preserve">After reviewing the materials </w:t>
            </w:r>
            <w:r w:rsidR="00C76EB0" w:rsidRPr="006D576A">
              <w:t xml:space="preserve">in module 1 </w:t>
            </w:r>
            <w:r w:rsidRPr="006D576A">
              <w:t>on writing effective paragraphs, submit</w:t>
            </w:r>
            <w:r w:rsidR="00CF2177">
              <w:t xml:space="preserve"> </w:t>
            </w:r>
            <w:r w:rsidRPr="006D576A">
              <w:lastRenderedPageBreak/>
              <w:t xml:space="preserve">Short Sample </w:t>
            </w:r>
            <w:r w:rsidR="002B7E42" w:rsidRPr="006D576A">
              <w:t>1</w:t>
            </w:r>
            <w:r w:rsidR="00810219" w:rsidRPr="006D576A">
              <w:t xml:space="preserve"> i</w:t>
            </w:r>
            <w:r w:rsidRPr="006D576A">
              <w:t>n Drop Box</w:t>
            </w:r>
            <w:r w:rsidR="00291F07" w:rsidRPr="006D576A">
              <w:t xml:space="preserve">. </w:t>
            </w:r>
          </w:p>
          <w:p w14:paraId="393A7A4B" w14:textId="7F11647E" w:rsidR="0053170B" w:rsidRPr="006D576A" w:rsidRDefault="00291F07" w:rsidP="00217672">
            <w:r w:rsidRPr="006D576A">
              <w:t xml:space="preserve">The </w:t>
            </w:r>
            <w:r w:rsidR="00126E21" w:rsidRPr="006D576A">
              <w:t xml:space="preserve">topic and </w:t>
            </w:r>
            <w:r w:rsidRPr="006D576A">
              <w:t xml:space="preserve">directions for the sample are found in Drop Box. </w:t>
            </w:r>
          </w:p>
        </w:tc>
      </w:tr>
      <w:tr w:rsidR="004B1981" w:rsidRPr="006D576A" w14:paraId="2D1B0AB5" w14:textId="77777777" w:rsidTr="000D6889">
        <w:trPr>
          <w:trHeight w:val="450"/>
        </w:trPr>
        <w:tc>
          <w:tcPr>
            <w:tcW w:w="5080" w:type="dxa"/>
            <w:hideMark/>
          </w:tcPr>
          <w:p w14:paraId="24B53F81" w14:textId="413BE819" w:rsidR="0053170B" w:rsidRPr="00217672" w:rsidRDefault="0053170B" w:rsidP="00217672">
            <w:pPr>
              <w:rPr>
                <w:rStyle w:val="Strong"/>
              </w:rPr>
            </w:pPr>
            <w:r w:rsidRPr="00217672">
              <w:rPr>
                <w:rStyle w:val="Strong"/>
              </w:rPr>
              <w:lastRenderedPageBreak/>
              <w:t>3rd module</w:t>
            </w:r>
            <w:r w:rsidR="00B8657F" w:rsidRPr="00217672">
              <w:rPr>
                <w:rStyle w:val="Strong"/>
              </w:rPr>
              <w:t>: Avoiding plagiarism</w:t>
            </w:r>
          </w:p>
          <w:p w14:paraId="58520F87" w14:textId="77777777" w:rsidR="0053170B" w:rsidRPr="006D576A" w:rsidRDefault="0053170B" w:rsidP="00217672">
            <w:r w:rsidRPr="006D576A">
              <w:t>Fundamental concerns about plagiarism: cultural expectations in the U.S.</w:t>
            </w:r>
          </w:p>
          <w:p w14:paraId="5F2A9BD0" w14:textId="77777777" w:rsidR="0053170B" w:rsidRPr="006D576A" w:rsidRDefault="0053170B" w:rsidP="00217672">
            <w:r w:rsidRPr="006D576A">
              <w:t>Avoiding plagiarism: U.S. expectations</w:t>
            </w:r>
          </w:p>
        </w:tc>
        <w:tc>
          <w:tcPr>
            <w:tcW w:w="2065" w:type="dxa"/>
            <w:hideMark/>
          </w:tcPr>
          <w:p w14:paraId="00A85860" w14:textId="554F069E" w:rsidR="0053170B" w:rsidRPr="006D576A" w:rsidRDefault="00BE6DE7" w:rsidP="00217672">
            <w:r w:rsidRPr="006D576A">
              <w:t>2/</w:t>
            </w:r>
            <w:r w:rsidR="007868C9" w:rsidRPr="006D576A">
              <w:t>2</w:t>
            </w:r>
            <w:r w:rsidRPr="006D576A">
              <w:t>8-3/27</w:t>
            </w:r>
          </w:p>
          <w:p w14:paraId="1705FB61" w14:textId="395BF6E0" w:rsidR="00BE6DE7" w:rsidRPr="006D576A" w:rsidRDefault="00BE6DE7" w:rsidP="00217672">
            <w:r w:rsidRPr="006D576A">
              <w:t xml:space="preserve">Spring Recess </w:t>
            </w:r>
          </w:p>
          <w:p w14:paraId="01B16D85" w14:textId="57C2A963" w:rsidR="00BE6DE7" w:rsidRPr="006D576A" w:rsidRDefault="00BE6DE7" w:rsidP="00217672">
            <w:r w:rsidRPr="006D576A">
              <w:t>3/21-3/25</w:t>
            </w:r>
          </w:p>
          <w:p w14:paraId="55531E3C" w14:textId="4E261D75" w:rsidR="0053170B" w:rsidRPr="006D576A" w:rsidRDefault="0053170B" w:rsidP="00217672"/>
        </w:tc>
        <w:tc>
          <w:tcPr>
            <w:tcW w:w="2205" w:type="dxa"/>
            <w:hideMark/>
          </w:tcPr>
          <w:p w14:paraId="4FC4E8AC" w14:textId="59D27BF3" w:rsidR="00C76EB0" w:rsidRPr="006D576A" w:rsidRDefault="0053170B" w:rsidP="00217672">
            <w:r w:rsidRPr="006D576A">
              <w:t>1</w:t>
            </w:r>
            <w:r w:rsidR="00C76EB0" w:rsidRPr="006D576A">
              <w:t>st</w:t>
            </w:r>
            <w:r w:rsidRPr="006D576A">
              <w:t xml:space="preserve"> Longer </w:t>
            </w:r>
            <w:r w:rsidR="00C76EB0" w:rsidRPr="006D576A">
              <w:t>S</w:t>
            </w:r>
            <w:r w:rsidRPr="006D576A">
              <w:t xml:space="preserve">ample </w:t>
            </w:r>
            <w:r w:rsidR="00D97513" w:rsidRPr="006D576A">
              <w:t>w</w:t>
            </w:r>
            <w:r w:rsidRPr="006D576A">
              <w:t>ith</w:t>
            </w:r>
            <w:r w:rsidR="00197031" w:rsidRPr="006D576A">
              <w:t xml:space="preserve"> </w:t>
            </w:r>
            <w:r w:rsidR="00A65EF4" w:rsidRPr="00217672">
              <w:rPr>
                <w:rStyle w:val="Strong"/>
              </w:rPr>
              <w:t>or</w:t>
            </w:r>
            <w:r w:rsidR="00197031" w:rsidRPr="006D576A">
              <w:rPr>
                <w:color w:val="FF0000"/>
              </w:rPr>
              <w:t xml:space="preserve"> </w:t>
            </w:r>
            <w:r w:rsidR="00D97513" w:rsidRPr="006D576A">
              <w:rPr>
                <w:color w:val="000000" w:themeColor="text1"/>
              </w:rPr>
              <w:t>w</w:t>
            </w:r>
            <w:r w:rsidR="00197031" w:rsidRPr="006D576A">
              <w:t>ithout documentation</w:t>
            </w:r>
            <w:r w:rsidR="00CD2031" w:rsidRPr="006D576A">
              <w:t>: Due 3/27</w:t>
            </w:r>
          </w:p>
          <w:p w14:paraId="26D557E0" w14:textId="7021E2D2" w:rsidR="00577B17" w:rsidRPr="006D576A" w:rsidRDefault="00084E22" w:rsidP="00217672">
            <w:r w:rsidRPr="006D576A">
              <w:t>See details in the syllabus</w:t>
            </w:r>
            <w:r w:rsidR="00577B17" w:rsidRPr="006D576A">
              <w:t xml:space="preserve">. </w:t>
            </w:r>
          </w:p>
          <w:p w14:paraId="6F18FFD2" w14:textId="470E9D6B" w:rsidR="0053170B" w:rsidRPr="006D576A" w:rsidRDefault="00C76EB0" w:rsidP="00217672">
            <w:r w:rsidRPr="006D576A">
              <w:t>Submit i</w:t>
            </w:r>
            <w:r w:rsidR="0053170B" w:rsidRPr="006D576A">
              <w:t>n Drop Box</w:t>
            </w:r>
            <w:r w:rsidR="00577B17" w:rsidRPr="006D576A">
              <w:t>. The topic and directions will be found in Drop Box.</w:t>
            </w:r>
          </w:p>
        </w:tc>
      </w:tr>
      <w:tr w:rsidR="004B1981" w:rsidRPr="006D576A" w14:paraId="1624D543" w14:textId="77777777" w:rsidTr="000D6889">
        <w:trPr>
          <w:trHeight w:val="390"/>
        </w:trPr>
        <w:tc>
          <w:tcPr>
            <w:tcW w:w="5080" w:type="dxa"/>
            <w:hideMark/>
          </w:tcPr>
          <w:p w14:paraId="01769F7E" w14:textId="22F963BD" w:rsidR="0053170B" w:rsidRPr="00217672" w:rsidRDefault="0053170B" w:rsidP="0053094C">
            <w:pPr>
              <w:rPr>
                <w:rStyle w:val="Strong"/>
              </w:rPr>
            </w:pPr>
            <w:r w:rsidRPr="00217672">
              <w:rPr>
                <w:rStyle w:val="Strong"/>
              </w:rPr>
              <w:t>4th module</w:t>
            </w:r>
            <w:r w:rsidR="00DA3E4D" w:rsidRPr="00217672">
              <w:rPr>
                <w:rStyle w:val="Strong"/>
              </w:rPr>
              <w:t xml:space="preserve">: Documentation </w:t>
            </w:r>
            <w:r w:rsidR="00971A79" w:rsidRPr="00217672">
              <w:rPr>
                <w:rStyle w:val="Strong"/>
              </w:rPr>
              <w:t>reinforced</w:t>
            </w:r>
          </w:p>
          <w:p w14:paraId="3ED1612B" w14:textId="77777777" w:rsidR="0053170B" w:rsidRPr="006D576A" w:rsidRDefault="0053170B" w:rsidP="00217672">
            <w:r w:rsidRPr="006D576A">
              <w:t>Quote, Summary, Paraphrase &amp; Synthesis</w:t>
            </w:r>
          </w:p>
          <w:p w14:paraId="0189718A" w14:textId="77777777" w:rsidR="0053170B" w:rsidRPr="006D576A" w:rsidRDefault="0053170B" w:rsidP="00217672">
            <w:r w:rsidRPr="006D576A">
              <w:t>Documentation styles and requirements:</w:t>
            </w:r>
          </w:p>
          <w:p w14:paraId="10D55B94" w14:textId="77777777" w:rsidR="0053170B" w:rsidRPr="006D576A" w:rsidRDefault="0053170B" w:rsidP="00217672">
            <w:r w:rsidRPr="006D576A">
              <w:t>APA and others/In-text and end lists</w:t>
            </w:r>
          </w:p>
        </w:tc>
        <w:tc>
          <w:tcPr>
            <w:tcW w:w="2065" w:type="dxa"/>
            <w:hideMark/>
          </w:tcPr>
          <w:p w14:paraId="64270931" w14:textId="1329152E" w:rsidR="0053170B" w:rsidRPr="006D576A" w:rsidRDefault="0053170B" w:rsidP="00217672">
            <w:r w:rsidRPr="006D576A">
              <w:t> </w:t>
            </w:r>
            <w:r w:rsidR="00D05F6D" w:rsidRPr="006D576A">
              <w:t>3/28-4/2</w:t>
            </w:r>
            <w:r w:rsidR="006E0228" w:rsidRPr="006D576A">
              <w:t>4</w:t>
            </w:r>
          </w:p>
          <w:p w14:paraId="48988CA2" w14:textId="43CE4D23" w:rsidR="0053170B" w:rsidRPr="006D576A" w:rsidRDefault="0053170B" w:rsidP="0053094C">
            <w:pPr>
              <w:rPr>
                <w:rFonts w:ascii="Times New Roman" w:eastAsia="Times New Roman" w:hAnsi="Times New Roman" w:cs="Times New Roman"/>
                <w:sz w:val="24"/>
                <w:szCs w:val="24"/>
              </w:rPr>
            </w:pPr>
          </w:p>
        </w:tc>
        <w:tc>
          <w:tcPr>
            <w:tcW w:w="2205" w:type="dxa"/>
            <w:hideMark/>
          </w:tcPr>
          <w:p w14:paraId="611CB103" w14:textId="7C31D6CA" w:rsidR="00D05F6D" w:rsidRPr="006D576A" w:rsidRDefault="0053170B" w:rsidP="00185618">
            <w:r w:rsidRPr="006D576A">
              <w:t xml:space="preserve">2nd Longer Sample with </w:t>
            </w:r>
            <w:r w:rsidR="00A65EF4" w:rsidRPr="00217672">
              <w:rPr>
                <w:rStyle w:val="Strong"/>
              </w:rPr>
              <w:t>or</w:t>
            </w:r>
            <w:r w:rsidR="006C57CD" w:rsidRPr="006D576A">
              <w:t xml:space="preserve"> </w:t>
            </w:r>
            <w:r w:rsidR="004B1981" w:rsidRPr="006D576A">
              <w:t xml:space="preserve">without </w:t>
            </w:r>
            <w:r w:rsidRPr="006D576A">
              <w:t>documentation</w:t>
            </w:r>
            <w:r w:rsidR="002C437B" w:rsidRPr="006D576A">
              <w:t>:</w:t>
            </w:r>
            <w:r w:rsidR="00084E22" w:rsidRPr="006D576A">
              <w:t xml:space="preserve"> </w:t>
            </w:r>
            <w:r w:rsidR="00D05F6D" w:rsidRPr="006D576A">
              <w:t>Due 4/2</w:t>
            </w:r>
            <w:r w:rsidR="006E0228" w:rsidRPr="006D576A">
              <w:t>4</w:t>
            </w:r>
            <w:r w:rsidR="00D05F6D" w:rsidRPr="006D576A">
              <w:t>.</w:t>
            </w:r>
          </w:p>
          <w:p w14:paraId="4636FC7F" w14:textId="54B09482" w:rsidR="00D10A5D" w:rsidRPr="00185618" w:rsidRDefault="009605F3" w:rsidP="0053094C">
            <w:pPr>
              <w:rPr>
                <w:rStyle w:val="Emphasis"/>
              </w:rPr>
            </w:pPr>
            <w:r w:rsidRPr="00185618">
              <w:rPr>
                <w:rStyle w:val="Emphasis"/>
              </w:rPr>
              <w:t>At least one</w:t>
            </w:r>
            <w:r w:rsidR="004B1981" w:rsidRPr="00185618">
              <w:rPr>
                <w:rStyle w:val="Emphasis"/>
              </w:rPr>
              <w:t xml:space="preserve"> long</w:t>
            </w:r>
            <w:r w:rsidR="0032046D" w:rsidRPr="00185618">
              <w:rPr>
                <w:rStyle w:val="Emphasis"/>
              </w:rPr>
              <w:t>er</w:t>
            </w:r>
            <w:r w:rsidR="004B1981" w:rsidRPr="00185618">
              <w:rPr>
                <w:rStyle w:val="Emphasis"/>
              </w:rPr>
              <w:t xml:space="preserve"> sample </w:t>
            </w:r>
            <w:r w:rsidRPr="00185618">
              <w:rPr>
                <w:rStyle w:val="Emphasis"/>
              </w:rPr>
              <w:t>must include documentation.</w:t>
            </w:r>
            <w:r w:rsidR="004B1981" w:rsidRPr="00185618">
              <w:rPr>
                <w:rStyle w:val="Emphasis"/>
              </w:rPr>
              <w:t xml:space="preserve"> If you submitted the first long</w:t>
            </w:r>
            <w:r w:rsidR="00F71050" w:rsidRPr="00185618">
              <w:rPr>
                <w:rStyle w:val="Emphasis"/>
              </w:rPr>
              <w:t xml:space="preserve">er </w:t>
            </w:r>
            <w:r w:rsidR="004B1981" w:rsidRPr="00185618">
              <w:rPr>
                <w:rStyle w:val="Emphasis"/>
              </w:rPr>
              <w:t>sample with documentation, you</w:t>
            </w:r>
            <w:r w:rsidR="0005236D" w:rsidRPr="00185618">
              <w:rPr>
                <w:rStyle w:val="Emphasis"/>
              </w:rPr>
              <w:t xml:space="preserve">r second sample does not </w:t>
            </w:r>
            <w:r w:rsidR="004B1981" w:rsidRPr="00185618">
              <w:rPr>
                <w:rStyle w:val="Emphasis"/>
              </w:rPr>
              <w:t xml:space="preserve">have to </w:t>
            </w:r>
            <w:r w:rsidR="00554270" w:rsidRPr="00185618">
              <w:rPr>
                <w:rStyle w:val="Emphasis"/>
              </w:rPr>
              <w:t>be a documented sample</w:t>
            </w:r>
            <w:r w:rsidR="004B1981" w:rsidRPr="00185618">
              <w:rPr>
                <w:rStyle w:val="Emphasis"/>
              </w:rPr>
              <w:t xml:space="preserve">. If you submitted the first long sample without documentation, send the second sample with documentation. </w:t>
            </w:r>
          </w:p>
          <w:p w14:paraId="76FE01EC" w14:textId="520F7648" w:rsidR="00D9252E" w:rsidRPr="006D576A" w:rsidRDefault="00084E22" w:rsidP="00185618">
            <w:r w:rsidRPr="006D576A">
              <w:t>See details in the syllabus</w:t>
            </w:r>
            <w:r w:rsidR="00D9252E" w:rsidRPr="006D576A">
              <w:t>.</w:t>
            </w:r>
          </w:p>
          <w:p w14:paraId="0B389E7D" w14:textId="0F6187BB" w:rsidR="0053170B" w:rsidRPr="006D576A" w:rsidRDefault="009C5B1B" w:rsidP="00185618">
            <w:r w:rsidRPr="006D576A">
              <w:t xml:space="preserve">Submit in Drop Box. </w:t>
            </w:r>
            <w:r w:rsidR="00D9252E" w:rsidRPr="006D576A">
              <w:t>The topic and directions will be found in</w:t>
            </w:r>
            <w:r w:rsidR="0053170B" w:rsidRPr="006D576A">
              <w:t xml:space="preserve"> Drop Box</w:t>
            </w:r>
            <w:r w:rsidRPr="006D576A">
              <w:t>.</w:t>
            </w:r>
            <w:r w:rsidR="0053170B" w:rsidRPr="006D576A">
              <w:t> </w:t>
            </w:r>
          </w:p>
        </w:tc>
      </w:tr>
      <w:tr w:rsidR="004B1981" w:rsidRPr="006D576A" w14:paraId="56D61611" w14:textId="77777777" w:rsidTr="000D6889">
        <w:trPr>
          <w:trHeight w:val="330"/>
        </w:trPr>
        <w:tc>
          <w:tcPr>
            <w:tcW w:w="5080" w:type="dxa"/>
            <w:hideMark/>
          </w:tcPr>
          <w:p w14:paraId="1E16397E" w14:textId="1C882C12" w:rsidR="0053170B" w:rsidRPr="00185618" w:rsidRDefault="0053170B" w:rsidP="00185618">
            <w:pPr>
              <w:rPr>
                <w:rStyle w:val="Strong"/>
              </w:rPr>
            </w:pPr>
            <w:r w:rsidRPr="00185618">
              <w:rPr>
                <w:rStyle w:val="Strong"/>
              </w:rPr>
              <w:t>5th module</w:t>
            </w:r>
            <w:r w:rsidR="00860D04" w:rsidRPr="00185618">
              <w:rPr>
                <w:rStyle w:val="Strong"/>
              </w:rPr>
              <w:t>: Additional topics</w:t>
            </w:r>
          </w:p>
          <w:p w14:paraId="55A85B8E" w14:textId="77777777" w:rsidR="0053170B" w:rsidRPr="006D576A" w:rsidRDefault="0053170B" w:rsidP="00185618">
            <w:r w:rsidRPr="006D576A">
              <w:t>Specific topics in research paper writing such as literature review and abstract</w:t>
            </w:r>
          </w:p>
          <w:p w14:paraId="36CD4D0C" w14:textId="77777777" w:rsidR="0053170B" w:rsidRPr="006D576A" w:rsidRDefault="0053170B" w:rsidP="00185618">
            <w:r w:rsidRPr="006D576A">
              <w:lastRenderedPageBreak/>
              <w:t>Unusual features in English usage/corrective strategies</w:t>
            </w:r>
          </w:p>
        </w:tc>
        <w:tc>
          <w:tcPr>
            <w:tcW w:w="2065" w:type="dxa"/>
            <w:hideMark/>
          </w:tcPr>
          <w:p w14:paraId="7D11A5DD" w14:textId="5497F568" w:rsidR="0053170B" w:rsidRPr="006D576A" w:rsidRDefault="0053170B" w:rsidP="00185618">
            <w:r w:rsidRPr="006D576A">
              <w:lastRenderedPageBreak/>
              <w:t> </w:t>
            </w:r>
            <w:r w:rsidR="006E0228" w:rsidRPr="006D576A">
              <w:t>4/25-5/15</w:t>
            </w:r>
          </w:p>
          <w:p w14:paraId="29150DB1" w14:textId="4FBC1FCA" w:rsidR="00B157D4" w:rsidRPr="006D576A" w:rsidRDefault="00B157D4" w:rsidP="00185618"/>
        </w:tc>
        <w:tc>
          <w:tcPr>
            <w:tcW w:w="2205" w:type="dxa"/>
            <w:hideMark/>
          </w:tcPr>
          <w:p w14:paraId="4D0BDEB7" w14:textId="5E54C22A" w:rsidR="00B157D4" w:rsidRPr="006D576A" w:rsidRDefault="00B157D4" w:rsidP="00185618">
            <w:r w:rsidRPr="006D576A">
              <w:t>2</w:t>
            </w:r>
            <w:r w:rsidRPr="006D576A">
              <w:rPr>
                <w:vertAlign w:val="superscript"/>
              </w:rPr>
              <w:t>nd</w:t>
            </w:r>
            <w:r w:rsidRPr="006D576A">
              <w:t xml:space="preserve"> </w:t>
            </w:r>
            <w:r w:rsidR="0053170B" w:rsidRPr="006D576A">
              <w:t>Short Sample on a given topic</w:t>
            </w:r>
            <w:r w:rsidR="00CB6A1D" w:rsidRPr="006D576A">
              <w:t xml:space="preserve"> with </w:t>
            </w:r>
            <w:r w:rsidR="00CB6A1D" w:rsidRPr="006D576A">
              <w:lastRenderedPageBreak/>
              <w:t>documentation</w:t>
            </w:r>
            <w:r w:rsidR="000F555E" w:rsidRPr="006D576A">
              <w:t>:</w:t>
            </w:r>
            <w:r w:rsidR="00CB6A1D" w:rsidRPr="006D576A">
              <w:t xml:space="preserve"> Due</w:t>
            </w:r>
            <w:r w:rsidRPr="006D576A">
              <w:t xml:space="preserve"> </w:t>
            </w:r>
            <w:r w:rsidR="00CB6A1D" w:rsidRPr="006D576A">
              <w:t>5/15</w:t>
            </w:r>
            <w:r w:rsidR="004D53D1" w:rsidRPr="006D576A">
              <w:t>.</w:t>
            </w:r>
          </w:p>
          <w:p w14:paraId="4C78F183" w14:textId="65A4E37B" w:rsidR="0053170B" w:rsidRPr="006D576A" w:rsidRDefault="00B157D4" w:rsidP="00185618">
            <w:r w:rsidRPr="006D576A">
              <w:t>Submit i</w:t>
            </w:r>
            <w:r w:rsidR="0053170B" w:rsidRPr="006D576A">
              <w:t>n Drop Box</w:t>
            </w:r>
            <w:r w:rsidR="00BB01ED" w:rsidRPr="006D576A">
              <w:t>. The topic and directions will be found in Drop Box.</w:t>
            </w:r>
          </w:p>
        </w:tc>
      </w:tr>
    </w:tbl>
    <w:p w14:paraId="4A6EB8FC" w14:textId="77777777" w:rsidR="006279FC" w:rsidRPr="006D576A" w:rsidRDefault="006279FC" w:rsidP="0053170B">
      <w:pPr>
        <w:spacing w:before="100" w:beforeAutospacing="1" w:after="100" w:afterAutospacing="1" w:line="240" w:lineRule="auto"/>
        <w:rPr>
          <w:rFonts w:ascii="Times New Roman" w:eastAsia="Times New Roman" w:hAnsi="Times New Roman" w:cs="Times New Roman"/>
          <w:b/>
          <w:bCs/>
          <w:sz w:val="24"/>
          <w:szCs w:val="24"/>
          <w:shd w:val="clear" w:color="auto" w:fill="FFFF00"/>
        </w:rPr>
      </w:pPr>
    </w:p>
    <w:p w14:paraId="6E195E18" w14:textId="78CC232F" w:rsidR="0053170B" w:rsidRPr="006D576A" w:rsidRDefault="0053170B" w:rsidP="00082FE5">
      <w:pPr>
        <w:pStyle w:val="Heading2"/>
        <w:rPr>
          <w:rFonts w:eastAsia="Times New Roman"/>
        </w:rPr>
      </w:pPr>
      <w:r w:rsidRPr="006D576A">
        <w:rPr>
          <w:rFonts w:eastAsia="Times New Roman"/>
          <w:shd w:val="clear" w:color="auto" w:fill="FFFF00"/>
        </w:rPr>
        <w:t>II. CONTINUOUS REGISTRATION AND GRADES (P</w:t>
      </w:r>
      <w:r w:rsidR="006F3C37" w:rsidRPr="006D576A">
        <w:rPr>
          <w:rFonts w:eastAsia="Times New Roman"/>
          <w:shd w:val="clear" w:color="auto" w:fill="FFFF00"/>
        </w:rPr>
        <w:t xml:space="preserve">, </w:t>
      </w:r>
      <w:r w:rsidRPr="006D576A">
        <w:rPr>
          <w:rFonts w:eastAsia="Times New Roman"/>
          <w:shd w:val="clear" w:color="auto" w:fill="FFFF00"/>
        </w:rPr>
        <w:t>F</w:t>
      </w:r>
      <w:r w:rsidR="006F3C37" w:rsidRPr="006D576A">
        <w:rPr>
          <w:rFonts w:eastAsia="Times New Roman"/>
          <w:shd w:val="clear" w:color="auto" w:fill="FFFF00"/>
        </w:rPr>
        <w:t xml:space="preserve"> or </w:t>
      </w:r>
      <w:r w:rsidRPr="006D576A">
        <w:rPr>
          <w:rFonts w:eastAsia="Times New Roman"/>
          <w:shd w:val="clear" w:color="auto" w:fill="FFFF00"/>
        </w:rPr>
        <w:t>W)</w:t>
      </w:r>
    </w:p>
    <w:p w14:paraId="0753F715" w14:textId="03075DD8" w:rsidR="00353D75" w:rsidRPr="006D576A" w:rsidRDefault="0053170B" w:rsidP="0053094C">
      <w:r w:rsidRPr="006D576A">
        <w:t xml:space="preserve">You </w:t>
      </w:r>
      <w:r w:rsidRPr="006D576A">
        <w:rPr>
          <w:u w:val="single"/>
        </w:rPr>
        <w:t>must register into both quarters</w:t>
      </w:r>
      <w:r w:rsidRPr="006D576A">
        <w:t xml:space="preserve">. Grades are assigned </w:t>
      </w:r>
      <w:r w:rsidRPr="006D576A">
        <w:rPr>
          <w:u w:val="single"/>
        </w:rPr>
        <w:t>only once,</w:t>
      </w:r>
      <w:r w:rsidRPr="006D576A">
        <w:t xml:space="preserve"> at the end of the </w:t>
      </w:r>
      <w:r w:rsidR="00813E3C" w:rsidRPr="006D576A">
        <w:t>2nd</w:t>
      </w:r>
      <w:r w:rsidRPr="006D576A">
        <w:t> term.  </w:t>
      </w:r>
      <w:r w:rsidRPr="006D576A">
        <w:rPr>
          <w:u w:val="single"/>
        </w:rPr>
        <w:t>Pass</w:t>
      </w:r>
      <w:r w:rsidRPr="006D576A">
        <w:t xml:space="preserve"> will be assigned to those who 1) were registered in</w:t>
      </w:r>
      <w:r w:rsidRPr="006D576A">
        <w:rPr>
          <w:u w:val="single"/>
        </w:rPr>
        <w:t xml:space="preserve"> </w:t>
      </w:r>
      <w:proofErr w:type="gramStart"/>
      <w:r w:rsidRPr="006D576A">
        <w:rPr>
          <w:u w:val="single"/>
        </w:rPr>
        <w:t>both</w:t>
      </w:r>
      <w:r w:rsidRPr="006D576A">
        <w:t xml:space="preserve"> of the </w:t>
      </w:r>
      <w:r w:rsidRPr="006D576A">
        <w:rPr>
          <w:u w:val="single"/>
        </w:rPr>
        <w:t>quarters</w:t>
      </w:r>
      <w:proofErr w:type="gramEnd"/>
      <w:r w:rsidRPr="006D576A">
        <w:rPr>
          <w:u w:val="single"/>
        </w:rPr>
        <w:t xml:space="preserve"> 2) </w:t>
      </w:r>
      <w:r w:rsidRPr="00185618">
        <w:rPr>
          <w:rStyle w:val="Strong"/>
        </w:rPr>
        <w:t>and</w:t>
      </w:r>
      <w:r w:rsidRPr="006D576A">
        <w:rPr>
          <w:b/>
          <w:bCs/>
        </w:rPr>
        <w:t xml:space="preserve"> </w:t>
      </w:r>
      <w:r w:rsidRPr="006D576A">
        <w:t>have met</w:t>
      </w:r>
      <w:r w:rsidRPr="006D576A">
        <w:rPr>
          <w:u w:val="single"/>
        </w:rPr>
        <w:t xml:space="preserve"> all of</w:t>
      </w:r>
      <w:r w:rsidRPr="006D576A">
        <w:t xml:space="preserve"> the requirements. Those withdrawing during the </w:t>
      </w:r>
      <w:r w:rsidR="00813E3C" w:rsidRPr="006D576A">
        <w:t>1</w:t>
      </w:r>
      <w:r w:rsidR="000B4620" w:rsidRPr="006D576A">
        <w:t>st</w:t>
      </w:r>
      <w:r w:rsidR="001D12BD" w:rsidRPr="006D576A">
        <w:t xml:space="preserve"> </w:t>
      </w:r>
      <w:r w:rsidRPr="006D576A">
        <w:t xml:space="preserve">quarter will not be allowed to return to class during the </w:t>
      </w:r>
      <w:r w:rsidR="00813E3C" w:rsidRPr="006D576A">
        <w:t>2nd</w:t>
      </w:r>
      <w:r w:rsidRPr="006D576A">
        <w:t xml:space="preserve"> quarter.</w:t>
      </w:r>
      <w:r w:rsidR="00555C31" w:rsidRPr="006D576A">
        <w:t xml:space="preserve"> Please observe the dates for registration and changes of registration status.</w:t>
      </w:r>
    </w:p>
    <w:p w14:paraId="31DC5ABA" w14:textId="77777777" w:rsidR="0053170B" w:rsidRPr="006D576A" w:rsidRDefault="0053170B" w:rsidP="00082FE5">
      <w:pPr>
        <w:pStyle w:val="Heading2"/>
        <w:rPr>
          <w:rFonts w:eastAsia="Times New Roman"/>
        </w:rPr>
      </w:pPr>
      <w:r w:rsidRPr="006D576A">
        <w:rPr>
          <w:rFonts w:eastAsia="Times New Roman"/>
        </w:rPr>
        <w:t xml:space="preserve">III. PERMISSION TO REGISTER: </w:t>
      </w:r>
    </w:p>
    <w:p w14:paraId="6D916F87" w14:textId="177DA849" w:rsidR="0053170B" w:rsidRPr="006D576A" w:rsidRDefault="0053170B" w:rsidP="0053094C">
      <w:r w:rsidRPr="006D576A">
        <w:t>Please follow the directions in SIS to gain permission to register. Unless there is a hold on your SIS account</w:t>
      </w:r>
      <w:r w:rsidR="00933BAD" w:rsidRPr="006D576A">
        <w:t>, the course is filled, or you have more than maximum allowed credits</w:t>
      </w:r>
      <w:r w:rsidRPr="006D576A">
        <w:t>, you will be given permission.  </w:t>
      </w:r>
    </w:p>
    <w:p w14:paraId="7F7085B3" w14:textId="77777777" w:rsidR="0053170B" w:rsidRPr="006D576A" w:rsidRDefault="0053170B" w:rsidP="00082FE5">
      <w:pPr>
        <w:pStyle w:val="Heading2"/>
        <w:rPr>
          <w:rFonts w:eastAsia="Times New Roman"/>
        </w:rPr>
      </w:pPr>
      <w:r w:rsidRPr="006D576A">
        <w:rPr>
          <w:rFonts w:eastAsia="Times New Roman"/>
        </w:rPr>
        <w:t>IV. OTHER ADMINISTRATIVE NEEDS:      </w:t>
      </w:r>
    </w:p>
    <w:p w14:paraId="1AC62761" w14:textId="77777777" w:rsidR="0053170B" w:rsidRPr="006D576A" w:rsidRDefault="0053170B" w:rsidP="0053094C">
      <w:r w:rsidRPr="006D576A">
        <w:t>Please contact Mr. Stephen Bazzetta at sbazzett1@jhu.edu                                        </w:t>
      </w:r>
    </w:p>
    <w:p w14:paraId="5E49FFD8" w14:textId="446DC6FC" w:rsidR="00515DEF" w:rsidRPr="0053094C" w:rsidRDefault="0053170B" w:rsidP="00560730">
      <w:pPr>
        <w:spacing w:before="100" w:beforeAutospacing="1" w:after="100" w:afterAutospacing="1" w:line="240" w:lineRule="auto"/>
      </w:pPr>
      <w:r w:rsidRPr="00082FE5">
        <w:rPr>
          <w:rStyle w:val="Heading2Char"/>
        </w:rPr>
        <w:t>V. CLASS LOCATION:</w:t>
      </w:r>
      <w:r w:rsidRPr="006D576A">
        <w:rPr>
          <w:rFonts w:ascii="Times New Roman" w:eastAsia="Times New Roman" w:hAnsi="Times New Roman" w:cs="Times New Roman"/>
          <w:sz w:val="24"/>
          <w:szCs w:val="24"/>
        </w:rPr>
        <w:t xml:space="preserve">     </w:t>
      </w:r>
      <w:r w:rsidR="000B1340" w:rsidRPr="0053094C">
        <w:t xml:space="preserve">Asynchronous </w:t>
      </w:r>
      <w:r w:rsidRPr="0053094C">
        <w:t>Online</w:t>
      </w:r>
    </w:p>
    <w:p w14:paraId="6ABBCD79" w14:textId="77777777" w:rsidR="0053170B" w:rsidRPr="006D576A" w:rsidRDefault="0053170B" w:rsidP="00082FE5">
      <w:pPr>
        <w:pStyle w:val="Heading2"/>
        <w:rPr>
          <w:rFonts w:eastAsia="Times New Roman"/>
        </w:rPr>
      </w:pPr>
      <w:r w:rsidRPr="006D576A">
        <w:rPr>
          <w:rFonts w:eastAsia="Times New Roman"/>
        </w:rPr>
        <w:t>VI. TEXTBOOK: </w:t>
      </w:r>
    </w:p>
    <w:p w14:paraId="41C69B29" w14:textId="4965508B" w:rsidR="0053170B" w:rsidRPr="006D576A" w:rsidRDefault="0053170B" w:rsidP="0053094C">
      <w:r w:rsidRPr="006D576A">
        <w:t xml:space="preserve">There is </w:t>
      </w:r>
      <w:r w:rsidRPr="006D576A">
        <w:rPr>
          <w:u w:val="single"/>
        </w:rPr>
        <w:t>no required textbook</w:t>
      </w:r>
      <w:r w:rsidRPr="006D576A">
        <w:t>. I will provide you with the materials in Online Library. It is essential to review the materials</w:t>
      </w:r>
      <w:r w:rsidR="000C6524" w:rsidRPr="006D576A">
        <w:t xml:space="preserve"> if you would like to improve your skills</w:t>
      </w:r>
      <w:r w:rsidRPr="006D576A">
        <w:t>.</w:t>
      </w:r>
    </w:p>
    <w:p w14:paraId="5BBB59C3" w14:textId="77777777" w:rsidR="00082FE5" w:rsidRDefault="00082FE5" w:rsidP="00185618"/>
    <w:p w14:paraId="7B3B4590" w14:textId="0A3CDB72" w:rsidR="0053170B" w:rsidRPr="006D576A" w:rsidRDefault="0053170B" w:rsidP="00185618">
      <w:pPr>
        <w:pStyle w:val="Heading1"/>
        <w:rPr>
          <w:rFonts w:eastAsia="Times New Roman"/>
        </w:rPr>
      </w:pPr>
      <w:r w:rsidRPr="006D576A">
        <w:rPr>
          <w:rFonts w:eastAsia="Times New Roman"/>
        </w:rPr>
        <w:t>COURSE DESCRIPTION</w:t>
      </w:r>
    </w:p>
    <w:p w14:paraId="2BE8A511" w14:textId="680D7C23" w:rsidR="0053170B" w:rsidRPr="006D576A" w:rsidRDefault="0053170B" w:rsidP="0053094C">
      <w:r w:rsidRPr="006D576A">
        <w:t xml:space="preserve">This course is for students whose first language is not American English and whose experience with academic written communication in American English is limited.  This course focuses on </w:t>
      </w:r>
      <w:proofErr w:type="gramStart"/>
      <w:r w:rsidRPr="006D576A">
        <w:t>a number of</w:t>
      </w:r>
      <w:proofErr w:type="gramEnd"/>
      <w:r w:rsidRPr="006D576A">
        <w:t xml:space="preserve"> aspects of effective academic written communication to help the student write as clearly as possible.</w:t>
      </w:r>
      <w:r w:rsidR="00F27839" w:rsidRPr="006D576A">
        <w:t xml:space="preserve"> </w:t>
      </w:r>
      <w:r w:rsidRPr="006D576A">
        <w:t>W</w:t>
      </w:r>
      <w:r w:rsidRPr="006D576A">
        <w:rPr>
          <w:i/>
          <w:iCs/>
        </w:rPr>
        <w:t>hile addressing specific major topics, I will be working on various grammar and writing points helpful for students whose first language is not English or whose educational medium language was not U.S. academic English.</w:t>
      </w:r>
      <w:r w:rsidRPr="006D576A">
        <w:t> </w:t>
      </w:r>
    </w:p>
    <w:p w14:paraId="18A1977A" w14:textId="77777777" w:rsidR="00082FE5" w:rsidRDefault="00082FE5" w:rsidP="00185618"/>
    <w:p w14:paraId="17114B7B" w14:textId="457445AB" w:rsidR="0053170B" w:rsidRPr="006D576A" w:rsidRDefault="0053170B" w:rsidP="00185618">
      <w:pPr>
        <w:pStyle w:val="Heading1"/>
        <w:rPr>
          <w:rFonts w:eastAsia="Times New Roman"/>
        </w:rPr>
      </w:pPr>
      <w:r w:rsidRPr="006D576A">
        <w:rPr>
          <w:rFonts w:eastAsia="Times New Roman"/>
        </w:rPr>
        <w:t>COURSE OBJECTIVES</w:t>
      </w:r>
    </w:p>
    <w:p w14:paraId="0D895A0B" w14:textId="77777777" w:rsidR="0053170B" w:rsidRPr="00185618" w:rsidRDefault="0053170B" w:rsidP="0053170B">
      <w:pPr>
        <w:spacing w:before="100" w:beforeAutospacing="1" w:after="100" w:afterAutospacing="1" w:line="240" w:lineRule="auto"/>
        <w:rPr>
          <w:rStyle w:val="Strong"/>
        </w:rPr>
      </w:pPr>
      <w:r w:rsidRPr="00185618">
        <w:rPr>
          <w:rStyle w:val="Strong"/>
        </w:rPr>
        <w:t>Upon completion of this course, students will be able to</w:t>
      </w:r>
    </w:p>
    <w:p w14:paraId="69501FDA" w14:textId="77777777" w:rsidR="0053170B" w:rsidRPr="006D576A" w:rsidRDefault="0053170B" w:rsidP="0053094C">
      <w:pPr>
        <w:pStyle w:val="ListBullet"/>
      </w:pPr>
      <w:r w:rsidRPr="006D576A">
        <w:lastRenderedPageBreak/>
        <w:t xml:space="preserve">Apply strategies used in the three main stages of the Writing Process. Spiral strategies include brain storming, outlining, drafting, proofreading, </w:t>
      </w:r>
      <w:proofErr w:type="gramStart"/>
      <w:r w:rsidRPr="006D576A">
        <w:t>rewriting</w:t>
      </w:r>
      <w:proofErr w:type="gramEnd"/>
      <w:r w:rsidRPr="006D576A">
        <w:t xml:space="preserve"> and editing.</w:t>
      </w:r>
    </w:p>
    <w:p w14:paraId="5D6302EC" w14:textId="4BD1C560" w:rsidR="00710CDB" w:rsidRPr="006D576A" w:rsidRDefault="0053170B" w:rsidP="0053094C">
      <w:pPr>
        <w:pStyle w:val="ListBullet"/>
      </w:pPr>
      <w:r w:rsidRPr="006D576A">
        <w:t>Formulate an effective thesis statement that presents the main goal to hold the writing cohesive and coherent for the entire work</w:t>
      </w:r>
    </w:p>
    <w:p w14:paraId="353D6624" w14:textId="77777777" w:rsidR="0053170B" w:rsidRPr="006D576A" w:rsidRDefault="0053170B" w:rsidP="0053094C">
      <w:pPr>
        <w:pStyle w:val="ListBullet"/>
      </w:pPr>
      <w:r w:rsidRPr="006D576A">
        <w:t>Support thesis with concrete supporting details</w:t>
      </w:r>
    </w:p>
    <w:p w14:paraId="69A4A591" w14:textId="77777777" w:rsidR="0048683F" w:rsidRPr="006D576A" w:rsidRDefault="0053170B" w:rsidP="0053094C">
      <w:pPr>
        <w:pStyle w:val="ListBullet"/>
      </w:pPr>
      <w:r w:rsidRPr="006D576A">
        <w:t>Avoid global errors such as fragments, run-on/splice sentences, dangling modifiers</w:t>
      </w:r>
    </w:p>
    <w:p w14:paraId="5A052807" w14:textId="77777777" w:rsidR="0048683F" w:rsidRPr="006D576A" w:rsidRDefault="0053170B" w:rsidP="0053094C">
      <w:pPr>
        <w:pStyle w:val="ListBullet"/>
      </w:pPr>
      <w:r w:rsidRPr="006D576A">
        <w:t>Avoid errors in tenses and agreements</w:t>
      </w:r>
    </w:p>
    <w:p w14:paraId="09071CAE" w14:textId="77777777" w:rsidR="00384A27" w:rsidRPr="006D576A" w:rsidRDefault="0053170B" w:rsidP="0053094C">
      <w:pPr>
        <w:pStyle w:val="ListBullet"/>
      </w:pPr>
      <w:r w:rsidRPr="006D576A">
        <w:t>Correctly incorporate quotations, summaries, and paraphrases when citing outside sources</w:t>
      </w:r>
    </w:p>
    <w:p w14:paraId="294166D9" w14:textId="77777777" w:rsidR="00384A27" w:rsidRPr="006D576A" w:rsidRDefault="0053170B" w:rsidP="0053094C">
      <w:pPr>
        <w:pStyle w:val="ListBullet"/>
      </w:pPr>
      <w:r w:rsidRPr="006D576A">
        <w:t>Correctly apply required parenthetical documentation and bibliographical documentation format</w:t>
      </w:r>
    </w:p>
    <w:p w14:paraId="52F44E99" w14:textId="02B1A82E" w:rsidR="00353D75" w:rsidRPr="006D576A" w:rsidRDefault="0053170B" w:rsidP="0053094C">
      <w:pPr>
        <w:pStyle w:val="ListBullet"/>
      </w:pPr>
      <w:r w:rsidRPr="006D576A">
        <w:t>Apply fundamental speech delivery skills for a short oral presentation</w:t>
      </w:r>
      <w:r w:rsidR="004F75DC" w:rsidRPr="006D576A">
        <w:t xml:space="preserve"> (This objective is on hold because of the COVID adjustments necessary to be made.)</w:t>
      </w:r>
    </w:p>
    <w:p w14:paraId="61E3A06B" w14:textId="77777777" w:rsidR="009A05A5" w:rsidRDefault="009A05A5" w:rsidP="0053170B">
      <w:pPr>
        <w:spacing w:before="100" w:beforeAutospacing="1" w:after="100" w:afterAutospacing="1" w:line="240" w:lineRule="auto"/>
        <w:rPr>
          <w:rFonts w:ascii="Times New Roman" w:eastAsia="Times New Roman" w:hAnsi="Times New Roman" w:cs="Times New Roman"/>
          <w:b/>
          <w:bCs/>
          <w:sz w:val="24"/>
          <w:szCs w:val="24"/>
          <w:u w:val="single"/>
        </w:rPr>
      </w:pPr>
    </w:p>
    <w:p w14:paraId="39D53C88" w14:textId="2F04B013" w:rsidR="0053170B" w:rsidRPr="006D576A" w:rsidRDefault="0053170B" w:rsidP="00185618">
      <w:pPr>
        <w:pStyle w:val="Heading1"/>
        <w:rPr>
          <w:rFonts w:eastAsia="Times New Roman"/>
        </w:rPr>
      </w:pPr>
      <w:r w:rsidRPr="006D576A">
        <w:rPr>
          <w:rFonts w:eastAsia="Times New Roman"/>
        </w:rPr>
        <w:t xml:space="preserve">REQUIREMENTS </w:t>
      </w:r>
    </w:p>
    <w:p w14:paraId="44800812" w14:textId="50E3A31C" w:rsidR="0053170B" w:rsidRPr="0053094C" w:rsidRDefault="0053170B" w:rsidP="0053170B">
      <w:pPr>
        <w:spacing w:before="100" w:beforeAutospacing="1" w:after="100" w:afterAutospacing="1" w:line="240" w:lineRule="auto"/>
        <w:rPr>
          <w:rStyle w:val="Emphasis"/>
        </w:rPr>
      </w:pPr>
      <w:r w:rsidRPr="0053094C">
        <w:rPr>
          <w:rStyle w:val="Emphasis"/>
        </w:rPr>
        <w:t>To receive a passing grade, you are expected to fulfill the following requirements. I will give you feedback and</w:t>
      </w:r>
      <w:r w:rsidR="00694C5A" w:rsidRPr="0053094C">
        <w:rPr>
          <w:rStyle w:val="Emphasis"/>
        </w:rPr>
        <w:t xml:space="preserve"> improvement </w:t>
      </w:r>
      <w:r w:rsidRPr="0053094C">
        <w:rPr>
          <w:rStyle w:val="Emphasis"/>
        </w:rPr>
        <w:t>suggestions on your work</w:t>
      </w:r>
      <w:r w:rsidR="00694C5A" w:rsidRPr="0053094C">
        <w:rPr>
          <w:rStyle w:val="Emphasis"/>
        </w:rPr>
        <w:t>.</w:t>
      </w:r>
      <w:r w:rsidRPr="0053094C">
        <w:rPr>
          <w:rStyle w:val="Emphasis"/>
        </w:rPr>
        <w:t xml:space="preserve"> Upon meeting </w:t>
      </w:r>
      <w:proofErr w:type="gramStart"/>
      <w:r w:rsidR="003770D2" w:rsidRPr="0053094C">
        <w:rPr>
          <w:rStyle w:val="Emphasis"/>
        </w:rPr>
        <w:t>all of</w:t>
      </w:r>
      <w:proofErr w:type="gramEnd"/>
      <w:r w:rsidR="003770D2" w:rsidRPr="0053094C">
        <w:rPr>
          <w:rStyle w:val="Emphasis"/>
        </w:rPr>
        <w:t xml:space="preserve"> the </w:t>
      </w:r>
      <w:r w:rsidRPr="0053094C">
        <w:rPr>
          <w:rStyle w:val="Emphasis"/>
        </w:rPr>
        <w:t>requirements, you will receive a Pass grade</w:t>
      </w:r>
      <w:r w:rsidR="003770D2" w:rsidRPr="0053094C">
        <w:rPr>
          <w:rStyle w:val="Emphasis"/>
        </w:rPr>
        <w:t xml:space="preserve"> for the course</w:t>
      </w:r>
      <w:r w:rsidRPr="0053094C">
        <w:rPr>
          <w:rStyle w:val="Emphasis"/>
        </w:rPr>
        <w:t xml:space="preserve">. </w:t>
      </w:r>
    </w:p>
    <w:p w14:paraId="7EC26C22" w14:textId="6487BEA5" w:rsidR="0053170B" w:rsidRPr="006D576A" w:rsidRDefault="0053170B" w:rsidP="00082FE5">
      <w:pPr>
        <w:pStyle w:val="Index2"/>
      </w:pPr>
      <w:r w:rsidRPr="00082FE5">
        <w:rPr>
          <w:rStyle w:val="Strong"/>
        </w:rPr>
        <w:t>I.</w:t>
      </w:r>
      <w:r w:rsidRPr="006D576A">
        <w:t xml:space="preserve"> Baseline activities</w:t>
      </w:r>
      <w:r w:rsidR="00C954DA" w:rsidRPr="006D576A">
        <w:t xml:space="preserve">: Required by </w:t>
      </w:r>
      <w:r w:rsidR="00C2371F" w:rsidRPr="006D576A">
        <w:t>2/4. Doing this activity will help you determine whether you wish to stay in the course for the goals you have.</w:t>
      </w:r>
      <w:r w:rsidR="00330329" w:rsidRPr="006D576A">
        <w:t xml:space="preserve"> </w:t>
      </w:r>
    </w:p>
    <w:p w14:paraId="03BB4D24" w14:textId="2600887D" w:rsidR="0053170B" w:rsidRPr="006D576A" w:rsidRDefault="0053170B" w:rsidP="00082FE5">
      <w:pPr>
        <w:pStyle w:val="Index2"/>
      </w:pPr>
      <w:r w:rsidRPr="00082FE5">
        <w:rPr>
          <w:rStyle w:val="Strong"/>
        </w:rPr>
        <w:t>II.</w:t>
      </w:r>
      <w:r w:rsidRPr="006D576A">
        <w:t xml:space="preserve"> Two short writing samples produced during the term (1st sample </w:t>
      </w:r>
      <w:r w:rsidR="00813070" w:rsidRPr="006D576A">
        <w:t>approx.</w:t>
      </w:r>
      <w:r w:rsidRPr="006D576A">
        <w:t xml:space="preserve"> 250 words; 2nd sample </w:t>
      </w:r>
      <w:r w:rsidR="00813070" w:rsidRPr="006D576A">
        <w:t>approx.</w:t>
      </w:r>
      <w:r w:rsidRPr="006D576A">
        <w:t xml:space="preserve"> 500 words): To make sure the target EAP skills are transferred in application, you must complete and submit two </w:t>
      </w:r>
      <w:r w:rsidR="00506DF6" w:rsidRPr="006D576A">
        <w:t xml:space="preserve">short </w:t>
      </w:r>
      <w:r w:rsidRPr="006D576A">
        <w:t xml:space="preserve">samples on the topics I assign. </w:t>
      </w:r>
      <w:r w:rsidR="008F22B4" w:rsidRPr="006D576A">
        <w:t xml:space="preserve">The second </w:t>
      </w:r>
      <w:r w:rsidR="0028619B" w:rsidRPr="006D576A">
        <w:t xml:space="preserve">short </w:t>
      </w:r>
      <w:r w:rsidR="008F22B4" w:rsidRPr="006D576A">
        <w:t xml:space="preserve">sample will require documentation. </w:t>
      </w:r>
      <w:r w:rsidRPr="006D576A">
        <w:t>You will receive feedback. Allow two weeks for feedback</w:t>
      </w:r>
      <w:r w:rsidR="00412081" w:rsidRPr="006D576A">
        <w:t xml:space="preserve"> after the deadline</w:t>
      </w:r>
      <w:r w:rsidRPr="006D576A">
        <w:t>.</w:t>
      </w:r>
    </w:p>
    <w:p w14:paraId="438B0A10" w14:textId="361863B6" w:rsidR="0053170B" w:rsidRPr="006D576A" w:rsidRDefault="0053170B" w:rsidP="00082FE5">
      <w:pPr>
        <w:pStyle w:val="Index2"/>
      </w:pPr>
      <w:r w:rsidRPr="00082FE5">
        <w:rPr>
          <w:rStyle w:val="Strong"/>
        </w:rPr>
        <w:t>III.</w:t>
      </w:r>
      <w:r w:rsidRPr="006D576A">
        <w:t xml:space="preserve"> Two longer writing sample</w:t>
      </w:r>
      <w:r w:rsidR="00FF2EE6" w:rsidRPr="006D576A">
        <w:t>s</w:t>
      </w:r>
      <w:r w:rsidR="008B6E58" w:rsidRPr="006D576A">
        <w:t xml:space="preserve"> with documentation </w:t>
      </w:r>
      <w:r w:rsidRPr="006D576A">
        <w:t>(</w:t>
      </w:r>
      <w:r w:rsidR="00813070" w:rsidRPr="006D576A">
        <w:t>approx.</w:t>
      </w:r>
      <w:r w:rsidRPr="006D576A">
        <w:t xml:space="preserve"> 500-750 words): For these, you may submit in any combination of fresh samples, </w:t>
      </w:r>
      <w:r w:rsidR="00C954DA" w:rsidRPr="006D576A">
        <w:t>papers</w:t>
      </w:r>
      <w:r w:rsidRPr="006D576A">
        <w:t xml:space="preserve"> you are writing for another class, or works you did in the past on which you want feedback. </w:t>
      </w:r>
      <w:r w:rsidR="00B37AE1" w:rsidRPr="006D576A">
        <w:t xml:space="preserve">Personal statements or research proposals will also be accepted. </w:t>
      </w:r>
      <w:r w:rsidRPr="006D576A">
        <w:t>The length is about 500-750 words. This means unless you are writing a fresh sample to meet the word count, you may submit two to three pages of your work</w:t>
      </w:r>
      <w:r w:rsidR="00112C17" w:rsidRPr="006D576A">
        <w:t>,</w:t>
      </w:r>
      <w:r w:rsidRPr="006D576A">
        <w:t xml:space="preserve"> or you may select a few segments from your work to make about 500-750 words. </w:t>
      </w:r>
      <w:r w:rsidR="008F22B4" w:rsidRPr="006D576A">
        <w:t xml:space="preserve">One of the two long samples must include documentation. </w:t>
      </w:r>
      <w:r w:rsidRPr="006D576A">
        <w:t>You will receive feedback. Allow two weeks for feedback</w:t>
      </w:r>
      <w:r w:rsidR="008F22B4" w:rsidRPr="006D576A">
        <w:t xml:space="preserve"> after the deadline</w:t>
      </w:r>
      <w:r w:rsidRPr="006D576A">
        <w:t>.</w:t>
      </w:r>
    </w:p>
    <w:p w14:paraId="479BF78A" w14:textId="77777777" w:rsidR="00082FE5" w:rsidRDefault="00082FE5" w:rsidP="00185618"/>
    <w:p w14:paraId="556BCE4C" w14:textId="3FAF6AAB" w:rsidR="0053170B" w:rsidRPr="006D576A" w:rsidRDefault="0053170B" w:rsidP="00185618">
      <w:pPr>
        <w:pStyle w:val="Heading1"/>
        <w:rPr>
          <w:rFonts w:eastAsia="Times New Roman"/>
        </w:rPr>
      </w:pPr>
      <w:r w:rsidRPr="006D576A">
        <w:rPr>
          <w:rFonts w:eastAsia="Times New Roman"/>
        </w:rPr>
        <w:t>ACADEMIC HONESTY: Plagiarism</w:t>
      </w:r>
    </w:p>
    <w:p w14:paraId="23D62F19" w14:textId="61F6968F" w:rsidR="0053170B" w:rsidRPr="006D576A" w:rsidRDefault="0053170B" w:rsidP="00082FE5">
      <w:r w:rsidRPr="006D576A">
        <w:t xml:space="preserve">Plagiarism is cheating. In this class, using another person’s words or ideas as your own without giving credit, producing a memorized piece (either your own or someone else’s), or having someone do any portion of your work is cheating.  You are expected to complete your own, original work. You may find (or have found) that academic institutions in the U.S. use a different definition from many parts of the world for what constitutes academic dishonesty. I will cover this topic, give you an application assignment, and answer your questions regarding this very important issue. For specific policies, refer to your student resources provided by </w:t>
      </w:r>
      <w:r w:rsidR="00DC6327" w:rsidRPr="006D576A">
        <w:t xml:space="preserve">the </w:t>
      </w:r>
      <w:r w:rsidRPr="006D576A">
        <w:t>University.</w:t>
      </w:r>
    </w:p>
    <w:p w14:paraId="2443FE86" w14:textId="77777777" w:rsidR="00932057" w:rsidRPr="006D576A" w:rsidRDefault="00932057">
      <w:pPr>
        <w:rPr>
          <w:rFonts w:ascii="Times New Roman" w:hAnsi="Times New Roman" w:cs="Times New Roman"/>
        </w:rPr>
      </w:pPr>
    </w:p>
    <w:sectPr w:rsidR="00932057" w:rsidRPr="006D57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5C76" w14:textId="77777777" w:rsidR="0030024B" w:rsidRDefault="0030024B" w:rsidP="00465EFE">
      <w:pPr>
        <w:spacing w:after="0" w:line="240" w:lineRule="auto"/>
      </w:pPr>
      <w:r>
        <w:separator/>
      </w:r>
    </w:p>
  </w:endnote>
  <w:endnote w:type="continuationSeparator" w:id="0">
    <w:p w14:paraId="1CC40996" w14:textId="77777777" w:rsidR="0030024B" w:rsidRDefault="0030024B" w:rsidP="0046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51088"/>
      <w:docPartObj>
        <w:docPartGallery w:val="Page Numbers (Bottom of Page)"/>
        <w:docPartUnique/>
      </w:docPartObj>
    </w:sdtPr>
    <w:sdtEndPr>
      <w:rPr>
        <w:rFonts w:ascii="Times New Roman" w:hAnsi="Times New Roman" w:cs="Times New Roman"/>
        <w:noProof/>
      </w:rPr>
    </w:sdtEndPr>
    <w:sdtContent>
      <w:p w14:paraId="63427E70" w14:textId="664810E4" w:rsidR="00465EFE" w:rsidRPr="00465EFE" w:rsidRDefault="00465EFE">
        <w:pPr>
          <w:pStyle w:val="Footer"/>
          <w:jc w:val="center"/>
          <w:rPr>
            <w:rFonts w:ascii="Times New Roman" w:hAnsi="Times New Roman" w:cs="Times New Roman"/>
          </w:rPr>
        </w:pPr>
        <w:r w:rsidRPr="00465EFE">
          <w:rPr>
            <w:rFonts w:ascii="Times New Roman" w:hAnsi="Times New Roman" w:cs="Times New Roman"/>
          </w:rPr>
          <w:fldChar w:fldCharType="begin"/>
        </w:r>
        <w:r w:rsidRPr="00465EFE">
          <w:rPr>
            <w:rFonts w:ascii="Times New Roman" w:hAnsi="Times New Roman" w:cs="Times New Roman"/>
          </w:rPr>
          <w:instrText xml:space="preserve"> PAGE   \* MERGEFORMAT </w:instrText>
        </w:r>
        <w:r w:rsidRPr="00465EFE">
          <w:rPr>
            <w:rFonts w:ascii="Times New Roman" w:hAnsi="Times New Roman" w:cs="Times New Roman"/>
          </w:rPr>
          <w:fldChar w:fldCharType="separate"/>
        </w:r>
        <w:r w:rsidRPr="00465EFE">
          <w:rPr>
            <w:rFonts w:ascii="Times New Roman" w:hAnsi="Times New Roman" w:cs="Times New Roman"/>
            <w:noProof/>
          </w:rPr>
          <w:t>2</w:t>
        </w:r>
        <w:r w:rsidRPr="00465EFE">
          <w:rPr>
            <w:rFonts w:ascii="Times New Roman" w:hAnsi="Times New Roman" w:cs="Times New Roman"/>
            <w:noProof/>
          </w:rPr>
          <w:fldChar w:fldCharType="end"/>
        </w:r>
      </w:p>
    </w:sdtContent>
  </w:sdt>
  <w:p w14:paraId="1FD8521D" w14:textId="77777777" w:rsidR="00465EFE" w:rsidRDefault="00465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CBD5" w14:textId="77777777" w:rsidR="0030024B" w:rsidRDefault="0030024B" w:rsidP="00465EFE">
      <w:pPr>
        <w:spacing w:after="0" w:line="240" w:lineRule="auto"/>
      </w:pPr>
      <w:r>
        <w:separator/>
      </w:r>
    </w:p>
  </w:footnote>
  <w:footnote w:type="continuationSeparator" w:id="0">
    <w:p w14:paraId="561C600E" w14:textId="77777777" w:rsidR="0030024B" w:rsidRDefault="0030024B" w:rsidP="00465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4"/>
        <w:szCs w:val="24"/>
      </w:rPr>
      <w:id w:val="-1595703613"/>
      <w:docPartObj>
        <w:docPartGallery w:val="Page Numbers (Top of Page)"/>
        <w:docPartUnique/>
      </w:docPartObj>
    </w:sdtPr>
    <w:sdtEndPr>
      <w:rPr>
        <w:noProof/>
      </w:rPr>
    </w:sdtEndPr>
    <w:sdtContent>
      <w:p w14:paraId="704EB426" w14:textId="7E6C753E" w:rsidR="005F2695" w:rsidRPr="005F2695" w:rsidRDefault="005F2695">
        <w:pPr>
          <w:pStyle w:val="Header"/>
          <w:jc w:val="right"/>
          <w:rPr>
            <w:rFonts w:ascii="Tahoma" w:hAnsi="Tahoma" w:cs="Tahoma"/>
            <w:sz w:val="24"/>
            <w:szCs w:val="24"/>
          </w:rPr>
        </w:pPr>
        <w:r w:rsidRPr="005F2695">
          <w:rPr>
            <w:rFonts w:ascii="Tahoma" w:hAnsi="Tahoma" w:cs="Tahoma"/>
            <w:sz w:val="24"/>
            <w:szCs w:val="24"/>
          </w:rPr>
          <w:t xml:space="preserve">VHS JHSPH EAP 2022 Spring </w:t>
        </w:r>
        <w:r w:rsidRPr="005F2695">
          <w:rPr>
            <w:rFonts w:ascii="Tahoma" w:hAnsi="Tahoma" w:cs="Tahoma"/>
            <w:sz w:val="24"/>
            <w:szCs w:val="24"/>
          </w:rPr>
          <w:fldChar w:fldCharType="begin"/>
        </w:r>
        <w:r w:rsidRPr="005F2695">
          <w:rPr>
            <w:rFonts w:ascii="Tahoma" w:hAnsi="Tahoma" w:cs="Tahoma"/>
            <w:sz w:val="24"/>
            <w:szCs w:val="24"/>
          </w:rPr>
          <w:instrText xml:space="preserve"> PAGE   \* MERGEFORMAT </w:instrText>
        </w:r>
        <w:r w:rsidRPr="005F2695">
          <w:rPr>
            <w:rFonts w:ascii="Tahoma" w:hAnsi="Tahoma" w:cs="Tahoma"/>
            <w:sz w:val="24"/>
            <w:szCs w:val="24"/>
          </w:rPr>
          <w:fldChar w:fldCharType="separate"/>
        </w:r>
        <w:r w:rsidRPr="005F2695">
          <w:rPr>
            <w:rFonts w:ascii="Tahoma" w:hAnsi="Tahoma" w:cs="Tahoma"/>
            <w:noProof/>
            <w:sz w:val="24"/>
            <w:szCs w:val="24"/>
          </w:rPr>
          <w:t>2</w:t>
        </w:r>
        <w:r w:rsidRPr="005F2695">
          <w:rPr>
            <w:rFonts w:ascii="Tahoma" w:hAnsi="Tahoma" w:cs="Tahoma"/>
            <w:noProof/>
            <w:sz w:val="24"/>
            <w:szCs w:val="24"/>
          </w:rPr>
          <w:fldChar w:fldCharType="end"/>
        </w:r>
      </w:p>
    </w:sdtContent>
  </w:sdt>
  <w:p w14:paraId="39EC14EE" w14:textId="77777777" w:rsidR="0052758C" w:rsidRPr="005F2695" w:rsidRDefault="0052758C">
    <w:pPr>
      <w:pStyle w:val="Header"/>
      <w:rPr>
        <w:rFonts w:ascii="Tahoma" w:hAnsi="Tahoma" w:cs="Tahom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C0CE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99AEC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345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B9005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74A97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BA3C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CA6A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1AEB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58C6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E8EA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80B8C"/>
    <w:multiLevelType w:val="multilevel"/>
    <w:tmpl w:val="7352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9A6C11"/>
    <w:multiLevelType w:val="multilevel"/>
    <w:tmpl w:val="48BC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660F79"/>
    <w:multiLevelType w:val="multilevel"/>
    <w:tmpl w:val="8B2C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E968D9"/>
    <w:multiLevelType w:val="multilevel"/>
    <w:tmpl w:val="2EDC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87E73"/>
    <w:multiLevelType w:val="multilevel"/>
    <w:tmpl w:val="98D6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71E40"/>
    <w:multiLevelType w:val="multilevel"/>
    <w:tmpl w:val="5F38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7790E"/>
    <w:multiLevelType w:val="multilevel"/>
    <w:tmpl w:val="CD48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C32F33"/>
    <w:multiLevelType w:val="multilevel"/>
    <w:tmpl w:val="E26E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D71C6D"/>
    <w:multiLevelType w:val="multilevel"/>
    <w:tmpl w:val="8EF0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F5AB7"/>
    <w:multiLevelType w:val="multilevel"/>
    <w:tmpl w:val="B10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C11404"/>
    <w:multiLevelType w:val="multilevel"/>
    <w:tmpl w:val="29BE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3E58E3"/>
    <w:multiLevelType w:val="multilevel"/>
    <w:tmpl w:val="9DD0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132DDE"/>
    <w:multiLevelType w:val="hybridMultilevel"/>
    <w:tmpl w:val="C910E9C6"/>
    <w:lvl w:ilvl="0" w:tplc="026E973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CE5BE9"/>
    <w:multiLevelType w:val="multilevel"/>
    <w:tmpl w:val="8EF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8"/>
  </w:num>
  <w:num w:numId="4">
    <w:abstractNumId w:val="13"/>
  </w:num>
  <w:num w:numId="5">
    <w:abstractNumId w:val="23"/>
  </w:num>
  <w:num w:numId="6">
    <w:abstractNumId w:val="10"/>
  </w:num>
  <w:num w:numId="7">
    <w:abstractNumId w:val="19"/>
  </w:num>
  <w:num w:numId="8">
    <w:abstractNumId w:val="15"/>
  </w:num>
  <w:num w:numId="9">
    <w:abstractNumId w:val="21"/>
  </w:num>
  <w:num w:numId="10">
    <w:abstractNumId w:val="17"/>
  </w:num>
  <w:num w:numId="11">
    <w:abstractNumId w:val="14"/>
  </w:num>
  <w:num w:numId="12">
    <w:abstractNumId w:val="16"/>
  </w:num>
  <w:num w:numId="13">
    <w:abstractNumId w:val="20"/>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0B"/>
    <w:rsid w:val="00027477"/>
    <w:rsid w:val="00043356"/>
    <w:rsid w:val="0005236D"/>
    <w:rsid w:val="00082FE5"/>
    <w:rsid w:val="00084E22"/>
    <w:rsid w:val="000874ED"/>
    <w:rsid w:val="00097ADD"/>
    <w:rsid w:val="000B1340"/>
    <w:rsid w:val="000B4620"/>
    <w:rsid w:val="000B4A68"/>
    <w:rsid w:val="000B7725"/>
    <w:rsid w:val="000C6524"/>
    <w:rsid w:val="000D0D43"/>
    <w:rsid w:val="000D0E54"/>
    <w:rsid w:val="000D6889"/>
    <w:rsid w:val="000D6EBC"/>
    <w:rsid w:val="000F555E"/>
    <w:rsid w:val="0010149B"/>
    <w:rsid w:val="00112C17"/>
    <w:rsid w:val="00113FEC"/>
    <w:rsid w:val="0011646A"/>
    <w:rsid w:val="00126E21"/>
    <w:rsid w:val="00132C18"/>
    <w:rsid w:val="001633CD"/>
    <w:rsid w:val="00185618"/>
    <w:rsid w:val="00190532"/>
    <w:rsid w:val="001954DB"/>
    <w:rsid w:val="00197031"/>
    <w:rsid w:val="001C0B46"/>
    <w:rsid w:val="001D12BD"/>
    <w:rsid w:val="001F422C"/>
    <w:rsid w:val="00217672"/>
    <w:rsid w:val="002243B9"/>
    <w:rsid w:val="00242EA1"/>
    <w:rsid w:val="002442B2"/>
    <w:rsid w:val="002470C9"/>
    <w:rsid w:val="0028619B"/>
    <w:rsid w:val="00287170"/>
    <w:rsid w:val="00291F07"/>
    <w:rsid w:val="002A70C8"/>
    <w:rsid w:val="002B77D8"/>
    <w:rsid w:val="002B7E42"/>
    <w:rsid w:val="002C437B"/>
    <w:rsid w:val="002D2B8A"/>
    <w:rsid w:val="002F09F7"/>
    <w:rsid w:val="0030024B"/>
    <w:rsid w:val="00303EF1"/>
    <w:rsid w:val="003127C7"/>
    <w:rsid w:val="0032046D"/>
    <w:rsid w:val="00330329"/>
    <w:rsid w:val="00331F60"/>
    <w:rsid w:val="00334029"/>
    <w:rsid w:val="00352397"/>
    <w:rsid w:val="00352556"/>
    <w:rsid w:val="00353D75"/>
    <w:rsid w:val="003770D2"/>
    <w:rsid w:val="00377A60"/>
    <w:rsid w:val="00384A27"/>
    <w:rsid w:val="00387F95"/>
    <w:rsid w:val="003A0C6F"/>
    <w:rsid w:val="003B7EF0"/>
    <w:rsid w:val="003C58D5"/>
    <w:rsid w:val="003D6F28"/>
    <w:rsid w:val="003E64F9"/>
    <w:rsid w:val="00412081"/>
    <w:rsid w:val="00436934"/>
    <w:rsid w:val="004379FD"/>
    <w:rsid w:val="00451991"/>
    <w:rsid w:val="0045533F"/>
    <w:rsid w:val="00465EFE"/>
    <w:rsid w:val="004736F3"/>
    <w:rsid w:val="00481A54"/>
    <w:rsid w:val="0048683F"/>
    <w:rsid w:val="004B1981"/>
    <w:rsid w:val="004B1DC7"/>
    <w:rsid w:val="004C78B9"/>
    <w:rsid w:val="004D53D1"/>
    <w:rsid w:val="004E40E4"/>
    <w:rsid w:val="004F75DC"/>
    <w:rsid w:val="00506DF6"/>
    <w:rsid w:val="00515DEF"/>
    <w:rsid w:val="005207EA"/>
    <w:rsid w:val="0052758C"/>
    <w:rsid w:val="0053094C"/>
    <w:rsid w:val="0053170B"/>
    <w:rsid w:val="005426A0"/>
    <w:rsid w:val="00551EAB"/>
    <w:rsid w:val="00554270"/>
    <w:rsid w:val="00555C31"/>
    <w:rsid w:val="00560730"/>
    <w:rsid w:val="00562349"/>
    <w:rsid w:val="00563E9A"/>
    <w:rsid w:val="00565F1B"/>
    <w:rsid w:val="00577B17"/>
    <w:rsid w:val="00580707"/>
    <w:rsid w:val="0059787B"/>
    <w:rsid w:val="005B1C0C"/>
    <w:rsid w:val="005D4C5D"/>
    <w:rsid w:val="005F2695"/>
    <w:rsid w:val="006279FC"/>
    <w:rsid w:val="00654D8C"/>
    <w:rsid w:val="00694C5A"/>
    <w:rsid w:val="006C2D94"/>
    <w:rsid w:val="006C57CD"/>
    <w:rsid w:val="006D17D4"/>
    <w:rsid w:val="006D35D8"/>
    <w:rsid w:val="006D553D"/>
    <w:rsid w:val="006D576A"/>
    <w:rsid w:val="006E0228"/>
    <w:rsid w:val="006F3C37"/>
    <w:rsid w:val="006F48B4"/>
    <w:rsid w:val="006F54A2"/>
    <w:rsid w:val="007026BF"/>
    <w:rsid w:val="007048B2"/>
    <w:rsid w:val="00710CDB"/>
    <w:rsid w:val="0071502A"/>
    <w:rsid w:val="00734375"/>
    <w:rsid w:val="0073627D"/>
    <w:rsid w:val="00771736"/>
    <w:rsid w:val="00785F01"/>
    <w:rsid w:val="007868C9"/>
    <w:rsid w:val="00787C6E"/>
    <w:rsid w:val="007B5A16"/>
    <w:rsid w:val="007C3938"/>
    <w:rsid w:val="007F0BBA"/>
    <w:rsid w:val="00800A9A"/>
    <w:rsid w:val="00810219"/>
    <w:rsid w:val="00813070"/>
    <w:rsid w:val="00813E3C"/>
    <w:rsid w:val="00827DAE"/>
    <w:rsid w:val="00847993"/>
    <w:rsid w:val="008527BE"/>
    <w:rsid w:val="00860D04"/>
    <w:rsid w:val="00881EC9"/>
    <w:rsid w:val="008B6E58"/>
    <w:rsid w:val="008F2268"/>
    <w:rsid w:val="008F22B4"/>
    <w:rsid w:val="00920490"/>
    <w:rsid w:val="00921833"/>
    <w:rsid w:val="00932057"/>
    <w:rsid w:val="00933BAD"/>
    <w:rsid w:val="00942650"/>
    <w:rsid w:val="00954222"/>
    <w:rsid w:val="009605F3"/>
    <w:rsid w:val="00971A79"/>
    <w:rsid w:val="00997E3A"/>
    <w:rsid w:val="009A05A5"/>
    <w:rsid w:val="009A56F1"/>
    <w:rsid w:val="009B6378"/>
    <w:rsid w:val="009B702E"/>
    <w:rsid w:val="009C5B1B"/>
    <w:rsid w:val="009D2934"/>
    <w:rsid w:val="009E1B9C"/>
    <w:rsid w:val="00A04FA9"/>
    <w:rsid w:val="00A051AB"/>
    <w:rsid w:val="00A14AA1"/>
    <w:rsid w:val="00A34271"/>
    <w:rsid w:val="00A65EF4"/>
    <w:rsid w:val="00A73D15"/>
    <w:rsid w:val="00A87BC7"/>
    <w:rsid w:val="00AB70CC"/>
    <w:rsid w:val="00B019B9"/>
    <w:rsid w:val="00B03D14"/>
    <w:rsid w:val="00B157D4"/>
    <w:rsid w:val="00B27EDB"/>
    <w:rsid w:val="00B27F5E"/>
    <w:rsid w:val="00B32AA9"/>
    <w:rsid w:val="00B37AE1"/>
    <w:rsid w:val="00B407A9"/>
    <w:rsid w:val="00B616DB"/>
    <w:rsid w:val="00B73415"/>
    <w:rsid w:val="00B8657F"/>
    <w:rsid w:val="00B97AEC"/>
    <w:rsid w:val="00BB01ED"/>
    <w:rsid w:val="00BC1833"/>
    <w:rsid w:val="00BC3FCF"/>
    <w:rsid w:val="00BD0151"/>
    <w:rsid w:val="00BD6937"/>
    <w:rsid w:val="00BE6DE7"/>
    <w:rsid w:val="00C01736"/>
    <w:rsid w:val="00C2371F"/>
    <w:rsid w:val="00C23FBC"/>
    <w:rsid w:val="00C45906"/>
    <w:rsid w:val="00C76EB0"/>
    <w:rsid w:val="00C77456"/>
    <w:rsid w:val="00C838A6"/>
    <w:rsid w:val="00C954DA"/>
    <w:rsid w:val="00CA4136"/>
    <w:rsid w:val="00CB1B0A"/>
    <w:rsid w:val="00CB6A1D"/>
    <w:rsid w:val="00CC5583"/>
    <w:rsid w:val="00CD2031"/>
    <w:rsid w:val="00CD289E"/>
    <w:rsid w:val="00CF2177"/>
    <w:rsid w:val="00D05F6D"/>
    <w:rsid w:val="00D0647E"/>
    <w:rsid w:val="00D10A5D"/>
    <w:rsid w:val="00D200BE"/>
    <w:rsid w:val="00D2244A"/>
    <w:rsid w:val="00D77DB7"/>
    <w:rsid w:val="00D81D8F"/>
    <w:rsid w:val="00D9252E"/>
    <w:rsid w:val="00D97513"/>
    <w:rsid w:val="00DA3E4D"/>
    <w:rsid w:val="00DB553F"/>
    <w:rsid w:val="00DC6327"/>
    <w:rsid w:val="00DD2ED9"/>
    <w:rsid w:val="00DE2313"/>
    <w:rsid w:val="00E0146A"/>
    <w:rsid w:val="00E43205"/>
    <w:rsid w:val="00E732EC"/>
    <w:rsid w:val="00E809B7"/>
    <w:rsid w:val="00EC1D7E"/>
    <w:rsid w:val="00EF4E23"/>
    <w:rsid w:val="00F0357D"/>
    <w:rsid w:val="00F05BD0"/>
    <w:rsid w:val="00F07F45"/>
    <w:rsid w:val="00F10F67"/>
    <w:rsid w:val="00F11FEF"/>
    <w:rsid w:val="00F15FE7"/>
    <w:rsid w:val="00F22D1D"/>
    <w:rsid w:val="00F27839"/>
    <w:rsid w:val="00F4638D"/>
    <w:rsid w:val="00F514B0"/>
    <w:rsid w:val="00F71050"/>
    <w:rsid w:val="00F871E1"/>
    <w:rsid w:val="00FB458C"/>
    <w:rsid w:val="00FD43EB"/>
    <w:rsid w:val="00FE68C6"/>
    <w:rsid w:val="00FF2EE6"/>
    <w:rsid w:val="00FF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17229"/>
  <w15:chartTrackingRefBased/>
  <w15:docId w15:val="{75BB1390-BF90-410A-98BC-ED048129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94C"/>
  </w:style>
  <w:style w:type="paragraph" w:styleId="Heading1">
    <w:name w:val="heading 1"/>
    <w:basedOn w:val="Normal"/>
    <w:next w:val="Normal"/>
    <w:link w:val="Heading1Char"/>
    <w:uiPriority w:val="9"/>
    <w:qFormat/>
    <w:rsid w:val="00530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02A"/>
    <w:pPr>
      <w:spacing w:after="200" w:line="480" w:lineRule="auto"/>
      <w:ind w:left="720"/>
      <w:contextualSpacing/>
      <w:jc w:val="right"/>
    </w:pPr>
    <w:rPr>
      <w:rFonts w:eastAsiaTheme="minorEastAsia"/>
    </w:rPr>
  </w:style>
  <w:style w:type="paragraph" w:styleId="NormalWeb">
    <w:name w:val="Normal (Web)"/>
    <w:basedOn w:val="Normal"/>
    <w:uiPriority w:val="99"/>
    <w:semiHidden/>
    <w:unhideWhenUsed/>
    <w:rsid w:val="005317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70B"/>
    <w:rPr>
      <w:b/>
      <w:bCs/>
    </w:rPr>
  </w:style>
  <w:style w:type="character" w:styleId="Emphasis">
    <w:name w:val="Emphasis"/>
    <w:basedOn w:val="DefaultParagraphFont"/>
    <w:uiPriority w:val="20"/>
    <w:qFormat/>
    <w:rsid w:val="0053170B"/>
    <w:rPr>
      <w:i/>
      <w:iCs/>
    </w:rPr>
  </w:style>
  <w:style w:type="table" w:styleId="PlainTable1">
    <w:name w:val="Plain Table 1"/>
    <w:basedOn w:val="TableNormal"/>
    <w:uiPriority w:val="41"/>
    <w:rsid w:val="009218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218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9218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2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EFE"/>
  </w:style>
  <w:style w:type="paragraph" w:styleId="Footer">
    <w:name w:val="footer"/>
    <w:basedOn w:val="Normal"/>
    <w:link w:val="FooterChar"/>
    <w:uiPriority w:val="99"/>
    <w:unhideWhenUsed/>
    <w:rsid w:val="0046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EFE"/>
  </w:style>
  <w:style w:type="character" w:customStyle="1" w:styleId="Heading1Char">
    <w:name w:val="Heading 1 Char"/>
    <w:basedOn w:val="DefaultParagraphFont"/>
    <w:link w:val="Heading1"/>
    <w:uiPriority w:val="9"/>
    <w:rsid w:val="00530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094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5309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94C"/>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53094C"/>
    <w:rPr>
      <w:i/>
      <w:iCs/>
      <w:color w:val="4472C4" w:themeColor="accent1"/>
    </w:rPr>
  </w:style>
  <w:style w:type="paragraph" w:styleId="ListBullet">
    <w:name w:val="List Bullet"/>
    <w:basedOn w:val="Normal"/>
    <w:uiPriority w:val="99"/>
    <w:unhideWhenUsed/>
    <w:rsid w:val="0053094C"/>
    <w:pPr>
      <w:numPr>
        <w:numId w:val="15"/>
      </w:numPr>
      <w:contextualSpacing/>
    </w:pPr>
  </w:style>
  <w:style w:type="paragraph" w:styleId="ListNumber5">
    <w:name w:val="List Number 5"/>
    <w:basedOn w:val="Normal"/>
    <w:uiPriority w:val="99"/>
    <w:unhideWhenUsed/>
    <w:rsid w:val="00082FE5"/>
    <w:pPr>
      <w:numPr>
        <w:numId w:val="24"/>
      </w:numPr>
      <w:contextualSpacing/>
    </w:pPr>
  </w:style>
  <w:style w:type="paragraph" w:styleId="ListNumber4">
    <w:name w:val="List Number 4"/>
    <w:basedOn w:val="Normal"/>
    <w:uiPriority w:val="99"/>
    <w:unhideWhenUsed/>
    <w:rsid w:val="00082FE5"/>
    <w:pPr>
      <w:numPr>
        <w:numId w:val="23"/>
      </w:numPr>
      <w:contextualSpacing/>
    </w:pPr>
  </w:style>
  <w:style w:type="paragraph" w:styleId="ListNumber3">
    <w:name w:val="List Number 3"/>
    <w:basedOn w:val="Normal"/>
    <w:uiPriority w:val="99"/>
    <w:unhideWhenUsed/>
    <w:rsid w:val="00082FE5"/>
    <w:pPr>
      <w:numPr>
        <w:numId w:val="22"/>
      </w:numPr>
      <w:contextualSpacing/>
    </w:pPr>
  </w:style>
  <w:style w:type="paragraph" w:styleId="ListNumber2">
    <w:name w:val="List Number 2"/>
    <w:basedOn w:val="Normal"/>
    <w:uiPriority w:val="99"/>
    <w:unhideWhenUsed/>
    <w:rsid w:val="00082FE5"/>
    <w:pPr>
      <w:numPr>
        <w:numId w:val="21"/>
      </w:numPr>
      <w:contextualSpacing/>
    </w:pPr>
  </w:style>
  <w:style w:type="paragraph" w:styleId="ListNumber">
    <w:name w:val="List Number"/>
    <w:basedOn w:val="Normal"/>
    <w:uiPriority w:val="99"/>
    <w:unhideWhenUsed/>
    <w:rsid w:val="00082FE5"/>
    <w:pPr>
      <w:numPr>
        <w:numId w:val="20"/>
      </w:numPr>
      <w:contextualSpacing/>
    </w:pPr>
  </w:style>
  <w:style w:type="paragraph" w:styleId="ListContinue5">
    <w:name w:val="List Continue 5"/>
    <w:basedOn w:val="Normal"/>
    <w:uiPriority w:val="99"/>
    <w:unhideWhenUsed/>
    <w:rsid w:val="00082FE5"/>
    <w:pPr>
      <w:spacing w:after="120"/>
      <w:ind w:left="1800"/>
      <w:contextualSpacing/>
    </w:pPr>
  </w:style>
  <w:style w:type="paragraph" w:styleId="ListContinue4">
    <w:name w:val="List Continue 4"/>
    <w:basedOn w:val="Normal"/>
    <w:uiPriority w:val="99"/>
    <w:unhideWhenUsed/>
    <w:rsid w:val="00082FE5"/>
    <w:pPr>
      <w:spacing w:after="120"/>
      <w:ind w:left="1440"/>
      <w:contextualSpacing/>
    </w:pPr>
  </w:style>
  <w:style w:type="paragraph" w:styleId="ListContinue3">
    <w:name w:val="List Continue 3"/>
    <w:basedOn w:val="Normal"/>
    <w:uiPriority w:val="99"/>
    <w:unhideWhenUsed/>
    <w:rsid w:val="00082FE5"/>
    <w:pPr>
      <w:spacing w:after="120"/>
      <w:ind w:left="1080"/>
      <w:contextualSpacing/>
    </w:pPr>
  </w:style>
  <w:style w:type="paragraph" w:styleId="ListContinue2">
    <w:name w:val="List Continue 2"/>
    <w:basedOn w:val="Normal"/>
    <w:uiPriority w:val="99"/>
    <w:unhideWhenUsed/>
    <w:rsid w:val="00082FE5"/>
    <w:pPr>
      <w:spacing w:after="120"/>
      <w:ind w:left="720"/>
      <w:contextualSpacing/>
    </w:pPr>
  </w:style>
  <w:style w:type="paragraph" w:styleId="ListContinue">
    <w:name w:val="List Continue"/>
    <w:basedOn w:val="Normal"/>
    <w:uiPriority w:val="99"/>
    <w:unhideWhenUsed/>
    <w:rsid w:val="00082FE5"/>
    <w:pPr>
      <w:spacing w:after="120"/>
      <w:ind w:left="360"/>
      <w:contextualSpacing/>
    </w:pPr>
  </w:style>
  <w:style w:type="paragraph" w:styleId="Index1">
    <w:name w:val="index 1"/>
    <w:basedOn w:val="Normal"/>
    <w:next w:val="Normal"/>
    <w:autoRedefine/>
    <w:uiPriority w:val="99"/>
    <w:unhideWhenUsed/>
    <w:rsid w:val="00082FE5"/>
    <w:pPr>
      <w:spacing w:after="0" w:line="240" w:lineRule="auto"/>
      <w:ind w:left="220" w:hanging="220"/>
    </w:pPr>
  </w:style>
  <w:style w:type="paragraph" w:styleId="Index2">
    <w:name w:val="index 2"/>
    <w:basedOn w:val="Normal"/>
    <w:next w:val="Normal"/>
    <w:autoRedefine/>
    <w:uiPriority w:val="99"/>
    <w:unhideWhenUsed/>
    <w:rsid w:val="00082FE5"/>
    <w:pPr>
      <w:spacing w:after="0" w:line="240" w:lineRule="auto"/>
      <w:ind w:left="440" w:hanging="220"/>
    </w:pPr>
  </w:style>
  <w:style w:type="paragraph" w:styleId="Index3">
    <w:name w:val="index 3"/>
    <w:basedOn w:val="Normal"/>
    <w:next w:val="Normal"/>
    <w:autoRedefine/>
    <w:uiPriority w:val="99"/>
    <w:unhideWhenUsed/>
    <w:rsid w:val="00082FE5"/>
    <w:pPr>
      <w:spacing w:after="0" w:line="240" w:lineRule="auto"/>
      <w:ind w:left="66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A96F4-5EDA-45B1-B5E9-A0FB6C8B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1444</Words>
  <Characters>8235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Y Hong</dc:creator>
  <cp:keywords/>
  <dc:description/>
  <cp:lastModifiedBy>Sadowsky, Sarah Diane</cp:lastModifiedBy>
  <cp:revision>2</cp:revision>
  <cp:lastPrinted>2021-01-13T04:09:00Z</cp:lastPrinted>
  <dcterms:created xsi:type="dcterms:W3CDTF">2022-01-06T14:35:00Z</dcterms:created>
  <dcterms:modified xsi:type="dcterms:W3CDTF">2022-01-06T14:35:00Z</dcterms:modified>
</cp:coreProperties>
</file>