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8CB4" w14:textId="3AD3CB7A" w:rsidR="00A52304" w:rsidRPr="00E75BAF" w:rsidRDefault="00F569BB" w:rsidP="005713F9">
      <w:pPr>
        <w:pStyle w:val="Heading1"/>
      </w:pPr>
      <w:r>
        <w:t>Statement on Student Health Insurance Premium Increases</w:t>
      </w:r>
    </w:p>
    <w:p w14:paraId="6C85A15E" w14:textId="77777777" w:rsidR="00A52304" w:rsidRDefault="00A52304"/>
    <w:p w14:paraId="5D8C7407" w14:textId="77777777" w:rsidR="008A545E" w:rsidRDefault="008F6F6F">
      <w:r>
        <w:t xml:space="preserve">The student health </w:t>
      </w:r>
      <w:r w:rsidR="001C23DF">
        <w:t xml:space="preserve">insurance </w:t>
      </w:r>
      <w:r>
        <w:t>plan</w:t>
      </w:r>
      <w:r w:rsidR="001C23DF">
        <w:t xml:space="preserve">, during a very unusual year, saw significant increases in our operational costs as the </w:t>
      </w:r>
      <w:r>
        <w:t>result of:</w:t>
      </w:r>
    </w:p>
    <w:p w14:paraId="704C2B7F" w14:textId="77777777" w:rsidR="008F6F6F" w:rsidRDefault="008F6F6F"/>
    <w:p w14:paraId="352DAA1D" w14:textId="77777777" w:rsidR="008F6F6F" w:rsidRDefault="001C23DF" w:rsidP="008F6F6F">
      <w:pPr>
        <w:pStyle w:val="ListParagraph"/>
        <w:numPr>
          <w:ilvl w:val="0"/>
          <w:numId w:val="1"/>
        </w:numPr>
      </w:pPr>
      <w:r>
        <w:t>I</w:t>
      </w:r>
      <w:r w:rsidR="008F6F6F">
        <w:t xml:space="preserve">ncreased pharmaceutical costs year over year </w:t>
      </w:r>
    </w:p>
    <w:p w14:paraId="33E3E17E" w14:textId="77777777" w:rsidR="00E75BAF" w:rsidRDefault="008F6F6F" w:rsidP="001C23DF">
      <w:pPr>
        <w:pStyle w:val="ListParagraph"/>
        <w:numPr>
          <w:ilvl w:val="0"/>
          <w:numId w:val="1"/>
        </w:numPr>
      </w:pPr>
      <w:r>
        <w:t>Higher utilization of medical care</w:t>
      </w:r>
      <w:r w:rsidR="001C23DF">
        <w:t xml:space="preserve">, in part due to </w:t>
      </w:r>
      <w:r>
        <w:t>COVID</w:t>
      </w:r>
      <w:r w:rsidR="001C23DF">
        <w:t>-19</w:t>
      </w:r>
    </w:p>
    <w:p w14:paraId="484E7923" w14:textId="77777777" w:rsidR="008F6F6F" w:rsidRDefault="008F6F6F" w:rsidP="001C23DF">
      <w:pPr>
        <w:pStyle w:val="ListParagraph"/>
        <w:numPr>
          <w:ilvl w:val="0"/>
          <w:numId w:val="1"/>
        </w:numPr>
      </w:pPr>
      <w:r>
        <w:t>Higher outpatient visits/procedures in FY21 compared to previous years</w:t>
      </w:r>
    </w:p>
    <w:p w14:paraId="058A0FCE" w14:textId="77777777" w:rsidR="008F6F6F" w:rsidRDefault="008F6F6F"/>
    <w:p w14:paraId="1C8D0E61" w14:textId="77777777" w:rsidR="008F6F6F" w:rsidRDefault="008F6F6F">
      <w:r>
        <w:t xml:space="preserve">As a result of the higher costs, student health insurance </w:t>
      </w:r>
      <w:r w:rsidR="00326A43">
        <w:t xml:space="preserve">premium rates </w:t>
      </w:r>
      <w:r w:rsidR="001C23DF">
        <w:t xml:space="preserve">will rise by 10 percent for next year.  While our estimates would support an increase of 18 percent </w:t>
      </w:r>
      <w:r w:rsidR="00B461CF">
        <w:t xml:space="preserve">we did not want to pass on that much of an increase and are capping the increase at </w:t>
      </w:r>
      <w:r>
        <w:t>10%</w:t>
      </w:r>
      <w:r w:rsidR="00B461CF">
        <w:t xml:space="preserve">. </w:t>
      </w:r>
    </w:p>
    <w:p w14:paraId="6A6D7015" w14:textId="77777777" w:rsidR="00E75BAF" w:rsidRDefault="00E75BAF"/>
    <w:p w14:paraId="0371D576" w14:textId="77777777" w:rsidR="00B461CF" w:rsidRDefault="00B461CF" w:rsidP="00B461CF">
      <w:r>
        <w:t xml:space="preserve">Dental and Vision benefit rates for the self-insured plan will remain flat as well as the University Health Service (UHS) Fees at FY21 levels.  </w:t>
      </w:r>
    </w:p>
    <w:p w14:paraId="4116BEB3" w14:textId="77777777" w:rsidR="00B461CF" w:rsidRDefault="00B461CF"/>
    <w:p w14:paraId="209EA0A9" w14:textId="77777777" w:rsidR="00B461CF" w:rsidRDefault="00B461CF"/>
    <w:p w14:paraId="00863FC0" w14:textId="77777777" w:rsidR="008F6F6F" w:rsidRDefault="008F6F6F">
      <w:r>
        <w:t xml:space="preserve">Over the years we have worked hard to keep </w:t>
      </w:r>
      <w:r w:rsidR="00B461CF">
        <w:t xml:space="preserve">premium </w:t>
      </w:r>
      <w:r>
        <w:t xml:space="preserve">increases </w:t>
      </w:r>
      <w:r w:rsidR="00B461CF">
        <w:t xml:space="preserve">to a </w:t>
      </w:r>
      <w:r>
        <w:t xml:space="preserve">minimum.  The average increase in </w:t>
      </w:r>
      <w:r w:rsidR="00A77FEE">
        <w:t>premiums</w:t>
      </w:r>
      <w:r>
        <w:t xml:space="preserve"> over the last four years has been </w:t>
      </w:r>
      <w:r w:rsidR="00B461CF">
        <w:t xml:space="preserve">a very modest </w:t>
      </w:r>
      <w:r>
        <w:t>1.65%</w:t>
      </w:r>
      <w:r w:rsidR="00B461CF">
        <w:t xml:space="preserve">, even </w:t>
      </w:r>
      <w:r>
        <w:t xml:space="preserve">with </w:t>
      </w:r>
      <w:r w:rsidR="00B461CF">
        <w:t xml:space="preserve">benefit </w:t>
      </w:r>
      <w:r>
        <w:t>enhancement</w:t>
      </w:r>
      <w:r w:rsidR="00B461CF">
        <w:t xml:space="preserve">s </w:t>
      </w:r>
      <w:r>
        <w:t>such as:</w:t>
      </w:r>
    </w:p>
    <w:p w14:paraId="39485FC0" w14:textId="77777777" w:rsidR="00A77FEE" w:rsidRDefault="00A77FEE"/>
    <w:p w14:paraId="288E08AB" w14:textId="77777777" w:rsidR="00326A43" w:rsidRPr="00326A43" w:rsidRDefault="00326A43" w:rsidP="00326A43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326A43">
        <w:rPr>
          <w:rFonts w:ascii="Calibri" w:eastAsia="Times New Roman" w:hAnsi="Calibri" w:cs="Calibri"/>
          <w:color w:val="000000"/>
          <w:sz w:val="22"/>
          <w:szCs w:val="22"/>
        </w:rPr>
        <w:t>nfertility benefits expanded to include all EHP network providers</w:t>
      </w:r>
    </w:p>
    <w:p w14:paraId="6BEF44BC" w14:textId="77777777" w:rsidR="00326A43" w:rsidRPr="00326A43" w:rsidRDefault="00B461CF" w:rsidP="00326A43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Expanding coverage eligibility for a</w:t>
      </w:r>
      <w:r w:rsidR="00326A43">
        <w:rPr>
          <w:rFonts w:ascii="Calibri" w:eastAsia="Times New Roman" w:hAnsi="Calibri" w:cs="Calibri"/>
          <w:color w:val="000000"/>
          <w:sz w:val="22"/>
          <w:szCs w:val="22"/>
        </w:rPr>
        <w:t xml:space="preserve">ll </w:t>
      </w:r>
      <w:r w:rsidR="00326A43" w:rsidRPr="00326A43">
        <w:rPr>
          <w:rFonts w:ascii="Calibri" w:eastAsia="Times New Roman" w:hAnsi="Calibri" w:cs="Calibri"/>
          <w:color w:val="000000"/>
          <w:sz w:val="22"/>
          <w:szCs w:val="22"/>
        </w:rPr>
        <w:t xml:space="preserve"> domestic partners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52CDE7A" w14:textId="77777777" w:rsidR="00326A43" w:rsidRPr="00326A43" w:rsidRDefault="00326A43" w:rsidP="00326A43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Removed</w:t>
      </w:r>
      <w:r w:rsidRPr="00326A43">
        <w:rPr>
          <w:rFonts w:ascii="Calibri" w:eastAsia="Times New Roman" w:hAnsi="Calibri" w:cs="Calibri"/>
          <w:color w:val="000000"/>
          <w:sz w:val="22"/>
          <w:szCs w:val="22"/>
        </w:rPr>
        <w:t xml:space="preserve"> the age restriction of 18 from gender reassignment treatment</w:t>
      </w:r>
    </w:p>
    <w:p w14:paraId="355FC3AA" w14:textId="77777777" w:rsidR="00A77FEE" w:rsidRPr="00326A43" w:rsidRDefault="00A77FEE">
      <w:pPr>
        <w:rPr>
          <w:sz w:val="22"/>
          <w:szCs w:val="22"/>
        </w:rPr>
      </w:pPr>
    </w:p>
    <w:p w14:paraId="35E22654" w14:textId="77777777" w:rsidR="00A77FEE" w:rsidRDefault="00A77FEE">
      <w:r>
        <w:t>With a 10% increase this year, the 5-year average is 3.32%</w:t>
      </w:r>
      <w:r w:rsidR="00B461CF">
        <w:t xml:space="preserve">, </w:t>
      </w:r>
      <w:r>
        <w:t xml:space="preserve">below the average market rates.  </w:t>
      </w:r>
    </w:p>
    <w:p w14:paraId="3FE528A0" w14:textId="77777777" w:rsidR="00A77FEE" w:rsidRDefault="00A77FEE"/>
    <w:p w14:paraId="5554603C" w14:textId="77777777" w:rsidR="00A52304" w:rsidRDefault="00A77FEE" w:rsidP="00A52304">
      <w:r>
        <w:t xml:space="preserve">We will continue to monitor our plan carefully and explore ways to </w:t>
      </w:r>
      <w:r w:rsidR="00A52304">
        <w:t>improve the health benefits that are affordab</w:t>
      </w:r>
      <w:r w:rsidR="00B461CF">
        <w:t xml:space="preserve">le </w:t>
      </w:r>
      <w:r w:rsidR="00A52304">
        <w:t xml:space="preserve">and accessible.  </w:t>
      </w:r>
    </w:p>
    <w:p w14:paraId="20FCBD08" w14:textId="77777777" w:rsidR="00A77FEE" w:rsidRDefault="00A77FEE"/>
    <w:sectPr w:rsidR="00A77FEE" w:rsidSect="0025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EB5"/>
    <w:multiLevelType w:val="hybridMultilevel"/>
    <w:tmpl w:val="60E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408D"/>
    <w:multiLevelType w:val="multilevel"/>
    <w:tmpl w:val="4F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6F"/>
    <w:rsid w:val="001C23DF"/>
    <w:rsid w:val="0025153C"/>
    <w:rsid w:val="002762FC"/>
    <w:rsid w:val="00326A43"/>
    <w:rsid w:val="0050412F"/>
    <w:rsid w:val="005713F9"/>
    <w:rsid w:val="005743B5"/>
    <w:rsid w:val="005C1DF0"/>
    <w:rsid w:val="00691F6F"/>
    <w:rsid w:val="008D6F35"/>
    <w:rsid w:val="008F6F6F"/>
    <w:rsid w:val="009A3C4B"/>
    <w:rsid w:val="00A52304"/>
    <w:rsid w:val="00A77FEE"/>
    <w:rsid w:val="00B224C9"/>
    <w:rsid w:val="00B22EB9"/>
    <w:rsid w:val="00B461CF"/>
    <w:rsid w:val="00C446D2"/>
    <w:rsid w:val="00E75BAF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DAFC"/>
  <w14:defaultImageDpi w14:val="32767"/>
  <w15:chartTrackingRefBased/>
  <w15:docId w15:val="{0A9791B1-1C1E-C74D-9FAA-DA8D729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Shollenberger</dc:creator>
  <cp:keywords/>
  <dc:description/>
  <cp:lastModifiedBy>Sadowsky, Sarah Diane</cp:lastModifiedBy>
  <cp:revision>2</cp:revision>
  <dcterms:created xsi:type="dcterms:W3CDTF">2021-08-13T13:14:00Z</dcterms:created>
  <dcterms:modified xsi:type="dcterms:W3CDTF">2021-08-13T13:14:00Z</dcterms:modified>
</cp:coreProperties>
</file>